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512F4" w14:textId="5B3CEF60" w:rsidR="00944246" w:rsidRPr="00686DA6" w:rsidRDefault="002A3BD1" w:rsidP="00BB2671">
      <w:pPr>
        <w:tabs>
          <w:tab w:val="left" w:pos="1030"/>
        </w:tabs>
        <w:spacing w:line="360" w:lineRule="auto"/>
        <w:rPr>
          <w:rFonts w:ascii="Arial" w:hAnsi="Arial" w:cs="Arial"/>
          <w:b/>
          <w:sz w:val="32"/>
          <w:szCs w:val="32"/>
        </w:rPr>
      </w:pPr>
      <w:r w:rsidRPr="00686DA6">
        <w:rPr>
          <w:rFonts w:ascii="Arial" w:hAnsi="Arial" w:cs="Arial"/>
          <w:b/>
          <w:sz w:val="32"/>
          <w:szCs w:val="32"/>
        </w:rPr>
        <w:t xml:space="preserve">Umspannwerk Schwandorf: </w:t>
      </w:r>
      <w:r w:rsidR="00745910" w:rsidRPr="00686DA6">
        <w:rPr>
          <w:rFonts w:ascii="Arial" w:hAnsi="Arial" w:cs="Arial"/>
          <w:b/>
          <w:sz w:val="32"/>
          <w:szCs w:val="32"/>
        </w:rPr>
        <w:t xml:space="preserve">TenneT und </w:t>
      </w:r>
      <w:r w:rsidRPr="00686DA6">
        <w:rPr>
          <w:rFonts w:ascii="Arial" w:hAnsi="Arial" w:cs="Arial"/>
          <w:b/>
          <w:sz w:val="32"/>
          <w:szCs w:val="32"/>
        </w:rPr>
        <w:t>Maschinenfabrik Reinhausen nehmen Anlage zur Netzstabilisierung in Betrieb</w:t>
      </w:r>
    </w:p>
    <w:p w14:paraId="536E9D8F" w14:textId="67032978" w:rsidR="00CD0741" w:rsidRPr="00686DA6" w:rsidRDefault="005537C5" w:rsidP="005537C5">
      <w:pPr>
        <w:tabs>
          <w:tab w:val="left" w:pos="2846"/>
        </w:tabs>
        <w:spacing w:line="360" w:lineRule="auto"/>
        <w:jc w:val="both"/>
        <w:rPr>
          <w:rFonts w:ascii="Arial" w:hAnsi="Arial" w:cs="Arial"/>
          <w:sz w:val="18"/>
          <w:szCs w:val="16"/>
        </w:rPr>
      </w:pPr>
      <w:r w:rsidRPr="00686DA6">
        <w:rPr>
          <w:rFonts w:ascii="Arial" w:hAnsi="Arial" w:cs="Arial"/>
          <w:sz w:val="18"/>
          <w:szCs w:val="16"/>
        </w:rPr>
        <w:tab/>
      </w:r>
    </w:p>
    <w:p w14:paraId="56B01D9C" w14:textId="25FEADB5" w:rsidR="00CD0741" w:rsidRPr="00686DA6" w:rsidRDefault="00F74487" w:rsidP="00BB2671">
      <w:pPr>
        <w:pStyle w:val="Listenabsatz"/>
        <w:numPr>
          <w:ilvl w:val="0"/>
          <w:numId w:val="15"/>
        </w:numPr>
        <w:spacing w:line="360" w:lineRule="auto"/>
        <w:contextualSpacing w:val="0"/>
        <w:rPr>
          <w:rFonts w:ascii="Arial" w:hAnsi="Arial" w:cs="Arial"/>
          <w:szCs w:val="20"/>
        </w:rPr>
      </w:pPr>
      <w:r w:rsidRPr="00686DA6">
        <w:rPr>
          <w:rFonts w:ascii="Arial" w:hAnsi="Arial" w:cs="Arial"/>
          <w:b/>
          <w:bCs/>
          <w:szCs w:val="20"/>
        </w:rPr>
        <w:t>Maschinenfabrik Reinhausen</w:t>
      </w:r>
      <w:r w:rsidR="002D58E6" w:rsidRPr="00686DA6">
        <w:rPr>
          <w:rFonts w:ascii="Arial" w:hAnsi="Arial" w:cs="Arial"/>
          <w:b/>
          <w:bCs/>
          <w:szCs w:val="20"/>
        </w:rPr>
        <w:t xml:space="preserve"> </w:t>
      </w:r>
      <w:r w:rsidR="002E2B51" w:rsidRPr="00686DA6">
        <w:rPr>
          <w:rFonts w:ascii="Arial" w:hAnsi="Arial" w:cs="Arial"/>
          <w:b/>
          <w:bCs/>
          <w:szCs w:val="20"/>
        </w:rPr>
        <w:t>aus</w:t>
      </w:r>
      <w:r w:rsidRPr="00686DA6">
        <w:rPr>
          <w:rFonts w:ascii="Arial" w:hAnsi="Arial" w:cs="Arial"/>
          <w:b/>
          <w:bCs/>
          <w:szCs w:val="20"/>
        </w:rPr>
        <w:t xml:space="preserve"> Regensburg</w:t>
      </w:r>
      <w:r w:rsidR="002E2B51" w:rsidRPr="00686DA6">
        <w:rPr>
          <w:rFonts w:ascii="Arial" w:hAnsi="Arial" w:cs="Arial"/>
          <w:b/>
          <w:bCs/>
          <w:szCs w:val="20"/>
        </w:rPr>
        <w:t xml:space="preserve"> entwickelt </w:t>
      </w:r>
      <w:r w:rsidR="002E575D" w:rsidRPr="00686DA6">
        <w:rPr>
          <w:rFonts w:ascii="Arial" w:hAnsi="Arial" w:cs="Arial"/>
          <w:b/>
          <w:bCs/>
          <w:szCs w:val="20"/>
        </w:rPr>
        <w:t>und baut seit 24</w:t>
      </w:r>
      <w:r w:rsidR="00F47051" w:rsidRPr="00686DA6">
        <w:rPr>
          <w:rFonts w:ascii="Arial" w:hAnsi="Arial" w:cs="Arial"/>
          <w:b/>
          <w:bCs/>
          <w:szCs w:val="20"/>
        </w:rPr>
        <w:t xml:space="preserve"> Jahren</w:t>
      </w:r>
      <w:r w:rsidR="002E2B51" w:rsidRPr="00686DA6">
        <w:rPr>
          <w:rFonts w:ascii="Arial" w:hAnsi="Arial" w:cs="Arial"/>
          <w:b/>
          <w:bCs/>
          <w:szCs w:val="20"/>
        </w:rPr>
        <w:t xml:space="preserve"> MSCDN Anlagen</w:t>
      </w:r>
      <w:r w:rsidR="002E575D" w:rsidRPr="00686DA6">
        <w:rPr>
          <w:rFonts w:ascii="Arial" w:hAnsi="Arial" w:cs="Arial"/>
          <w:b/>
          <w:bCs/>
          <w:szCs w:val="20"/>
        </w:rPr>
        <w:t xml:space="preserve"> weltweit</w:t>
      </w:r>
    </w:p>
    <w:p w14:paraId="4D8E739F" w14:textId="1924FDCC" w:rsidR="002E2B51" w:rsidRPr="00686DA6" w:rsidRDefault="002E2B51" w:rsidP="00BB2671">
      <w:pPr>
        <w:pStyle w:val="Listenabsatz"/>
        <w:numPr>
          <w:ilvl w:val="0"/>
          <w:numId w:val="15"/>
        </w:numPr>
        <w:spacing w:line="360" w:lineRule="auto"/>
        <w:contextualSpacing w:val="0"/>
        <w:rPr>
          <w:rFonts w:ascii="Arial" w:hAnsi="Arial" w:cs="Arial"/>
          <w:b/>
          <w:bCs/>
          <w:szCs w:val="20"/>
        </w:rPr>
      </w:pPr>
      <w:r w:rsidRPr="00686DA6">
        <w:rPr>
          <w:rFonts w:ascii="Arial" w:hAnsi="Arial" w:cs="Arial"/>
          <w:b/>
          <w:bCs/>
          <w:szCs w:val="20"/>
        </w:rPr>
        <w:t xml:space="preserve">Neue MSCDN Anlage im </w:t>
      </w:r>
      <w:r w:rsidR="00681C9F" w:rsidRPr="00686DA6">
        <w:rPr>
          <w:rFonts w:ascii="Arial" w:hAnsi="Arial" w:cs="Arial"/>
          <w:b/>
          <w:bCs/>
          <w:szCs w:val="20"/>
        </w:rPr>
        <w:t xml:space="preserve">TenneT </w:t>
      </w:r>
      <w:r w:rsidRPr="00686DA6">
        <w:rPr>
          <w:rFonts w:ascii="Arial" w:hAnsi="Arial" w:cs="Arial"/>
          <w:b/>
          <w:bCs/>
          <w:szCs w:val="20"/>
        </w:rPr>
        <w:t>Umspannwerk Schwandorf</w:t>
      </w:r>
      <w:r w:rsidR="002E575D" w:rsidRPr="00686DA6">
        <w:rPr>
          <w:rFonts w:ascii="Arial" w:hAnsi="Arial" w:cs="Arial"/>
          <w:b/>
          <w:bCs/>
          <w:szCs w:val="20"/>
        </w:rPr>
        <w:t xml:space="preserve"> </w:t>
      </w:r>
      <w:r w:rsidRPr="00686DA6">
        <w:rPr>
          <w:rFonts w:ascii="Arial" w:hAnsi="Arial" w:cs="Arial"/>
          <w:b/>
          <w:bCs/>
          <w:szCs w:val="20"/>
        </w:rPr>
        <w:t>übernimmt künftig Aufgaben, die bisher fossile</w:t>
      </w:r>
      <w:r w:rsidR="002E575D" w:rsidRPr="00686DA6">
        <w:rPr>
          <w:rFonts w:ascii="Arial" w:hAnsi="Arial" w:cs="Arial"/>
          <w:b/>
          <w:bCs/>
          <w:szCs w:val="20"/>
        </w:rPr>
        <w:t xml:space="preserve"> </w:t>
      </w:r>
      <w:r w:rsidRPr="00686DA6">
        <w:rPr>
          <w:rFonts w:ascii="Arial" w:hAnsi="Arial" w:cs="Arial"/>
          <w:b/>
          <w:bCs/>
          <w:szCs w:val="20"/>
        </w:rPr>
        <w:t>Kraftwerke erfüllt haben und stabilisiert das Übertragungsnetz</w:t>
      </w:r>
    </w:p>
    <w:p w14:paraId="20995DA3" w14:textId="16723B65" w:rsidR="004408D1" w:rsidRPr="00686DA6" w:rsidRDefault="00845E4B" w:rsidP="00BB2671">
      <w:pPr>
        <w:pStyle w:val="Listenabsatz"/>
        <w:numPr>
          <w:ilvl w:val="0"/>
          <w:numId w:val="15"/>
        </w:numPr>
        <w:spacing w:line="360" w:lineRule="auto"/>
        <w:contextualSpacing w:val="0"/>
        <w:rPr>
          <w:rFonts w:ascii="Arial" w:hAnsi="Arial" w:cs="Arial"/>
          <w:b/>
          <w:bCs/>
          <w:szCs w:val="20"/>
        </w:rPr>
      </w:pPr>
      <w:r w:rsidRPr="00686DA6">
        <w:rPr>
          <w:rFonts w:ascii="Arial" w:hAnsi="Arial" w:cs="Arial"/>
          <w:b/>
          <w:bCs/>
          <w:szCs w:val="20"/>
        </w:rPr>
        <w:t xml:space="preserve">TenneT greift auf bayerisches Know-how zurück und schafft </w:t>
      </w:r>
      <w:r w:rsidR="00F74487" w:rsidRPr="00686DA6">
        <w:rPr>
          <w:rFonts w:ascii="Arial" w:hAnsi="Arial" w:cs="Arial"/>
          <w:b/>
          <w:bCs/>
          <w:szCs w:val="20"/>
        </w:rPr>
        <w:t>mit rund 2,5 M</w:t>
      </w:r>
      <w:r w:rsidR="008440B3" w:rsidRPr="00686DA6">
        <w:rPr>
          <w:rFonts w:ascii="Arial" w:hAnsi="Arial" w:cs="Arial"/>
          <w:b/>
          <w:bCs/>
          <w:szCs w:val="20"/>
        </w:rPr>
        <w:t>io</w:t>
      </w:r>
      <w:r w:rsidR="00F74487" w:rsidRPr="00686DA6">
        <w:rPr>
          <w:rFonts w:ascii="Arial" w:hAnsi="Arial" w:cs="Arial"/>
          <w:b/>
          <w:bCs/>
          <w:szCs w:val="20"/>
        </w:rPr>
        <w:t>. EUR Invest</w:t>
      </w:r>
      <w:r w:rsidR="002E2B51" w:rsidRPr="00686DA6">
        <w:rPr>
          <w:rFonts w:ascii="Arial" w:hAnsi="Arial" w:cs="Arial"/>
          <w:b/>
          <w:bCs/>
          <w:szCs w:val="20"/>
        </w:rPr>
        <w:t xml:space="preserve">itionsvolumen </w:t>
      </w:r>
      <w:r w:rsidRPr="00686DA6">
        <w:rPr>
          <w:rFonts w:ascii="Arial" w:hAnsi="Arial" w:cs="Arial"/>
          <w:b/>
          <w:bCs/>
          <w:szCs w:val="20"/>
        </w:rPr>
        <w:t>Wertschöpfung in der Region</w:t>
      </w:r>
    </w:p>
    <w:p w14:paraId="5E1CF39C" w14:textId="77777777" w:rsidR="004408D1" w:rsidRPr="00686DA6" w:rsidRDefault="004408D1" w:rsidP="00BB2671">
      <w:pPr>
        <w:spacing w:line="360" w:lineRule="auto"/>
        <w:rPr>
          <w:rFonts w:ascii="Arial" w:hAnsi="Arial" w:cs="Arial"/>
          <w:sz w:val="22"/>
          <w:szCs w:val="22"/>
        </w:rPr>
      </w:pPr>
    </w:p>
    <w:p w14:paraId="252600DA" w14:textId="4A92EF68" w:rsidR="000F5AB7" w:rsidRPr="00686DA6" w:rsidRDefault="000F5AB7" w:rsidP="00BB2671">
      <w:pPr>
        <w:spacing w:line="360" w:lineRule="auto"/>
        <w:rPr>
          <w:rFonts w:ascii="Arial" w:hAnsi="Arial" w:cs="Arial"/>
          <w:sz w:val="22"/>
          <w:szCs w:val="22"/>
        </w:rPr>
      </w:pPr>
      <w:r w:rsidRPr="00686DA6">
        <w:rPr>
          <w:rFonts w:ascii="Arial" w:hAnsi="Arial" w:cs="Arial"/>
          <w:sz w:val="22"/>
          <w:szCs w:val="22"/>
        </w:rPr>
        <w:t>Der Ausstieg aus Kernkraft und Kohle, der steigende Strombedarf und der notwendige Zubau von Erneuerbaren Energien stellt das bayerische Energiesystem vor große Herausforderungen.</w:t>
      </w:r>
      <w:r w:rsidR="0011696C" w:rsidRPr="00686DA6">
        <w:rPr>
          <w:rFonts w:ascii="Arial" w:hAnsi="Arial" w:cs="Arial"/>
          <w:sz w:val="22"/>
          <w:szCs w:val="22"/>
        </w:rPr>
        <w:t xml:space="preserve"> </w:t>
      </w:r>
      <w:r w:rsidRPr="00686DA6">
        <w:rPr>
          <w:rFonts w:ascii="Arial" w:hAnsi="Arial" w:cs="Arial"/>
          <w:sz w:val="22"/>
          <w:szCs w:val="22"/>
        </w:rPr>
        <w:t xml:space="preserve">Rückgrat der Energieversorgung ist dabei das Höchstspannungsnetz, das den Transport erneuerbarer Energien von Nord nach Süd genauso sicherstellt wie die Integration von regional erzeugtem Grünstrom. </w:t>
      </w:r>
      <w:r w:rsidR="0011696C" w:rsidRPr="00686DA6">
        <w:rPr>
          <w:rFonts w:ascii="Arial" w:hAnsi="Arial" w:cs="Arial"/>
          <w:sz w:val="22"/>
          <w:szCs w:val="22"/>
        </w:rPr>
        <w:t>Dreh- und Angelpunkte sind Umspannwerke</w:t>
      </w:r>
      <w:r w:rsidR="00FF3799" w:rsidRPr="00686DA6">
        <w:rPr>
          <w:rFonts w:ascii="Arial" w:hAnsi="Arial" w:cs="Arial"/>
          <w:sz w:val="22"/>
          <w:szCs w:val="22"/>
        </w:rPr>
        <w:t xml:space="preserve">, die </w:t>
      </w:r>
      <w:r w:rsidR="007E4658" w:rsidRPr="00686DA6">
        <w:rPr>
          <w:rFonts w:ascii="Arial" w:hAnsi="Arial" w:cs="Arial"/>
          <w:sz w:val="22"/>
          <w:szCs w:val="22"/>
        </w:rPr>
        <w:t>das Übertragungsnetz – sozusagen die Autobahnen – mit den unterlagerten Verteilnetzen – also den Land- und Stad</w:t>
      </w:r>
      <w:r w:rsidR="00681C9F" w:rsidRPr="00686DA6">
        <w:rPr>
          <w:rFonts w:ascii="Arial" w:hAnsi="Arial" w:cs="Arial"/>
          <w:sz w:val="22"/>
          <w:szCs w:val="22"/>
        </w:rPr>
        <w:t>t</w:t>
      </w:r>
      <w:r w:rsidR="007E4658" w:rsidRPr="00686DA6">
        <w:rPr>
          <w:rFonts w:ascii="Arial" w:hAnsi="Arial" w:cs="Arial"/>
          <w:sz w:val="22"/>
          <w:szCs w:val="22"/>
        </w:rPr>
        <w:t>straßen verknüpf</w:t>
      </w:r>
      <w:r w:rsidR="00681C9F" w:rsidRPr="00686DA6">
        <w:rPr>
          <w:rFonts w:ascii="Arial" w:hAnsi="Arial" w:cs="Arial"/>
          <w:sz w:val="22"/>
          <w:szCs w:val="22"/>
        </w:rPr>
        <w:t>en.</w:t>
      </w:r>
      <w:r w:rsidR="007E4658" w:rsidRPr="00686DA6">
        <w:rPr>
          <w:rFonts w:ascii="Arial" w:hAnsi="Arial" w:cs="Arial"/>
          <w:sz w:val="22"/>
          <w:szCs w:val="22"/>
        </w:rPr>
        <w:t xml:space="preserve"> </w:t>
      </w:r>
      <w:r w:rsidR="00681C9F" w:rsidRPr="00686DA6">
        <w:rPr>
          <w:rFonts w:ascii="Arial" w:hAnsi="Arial" w:cs="Arial"/>
          <w:sz w:val="22"/>
          <w:szCs w:val="22"/>
        </w:rPr>
        <w:t>Z</w:t>
      </w:r>
      <w:r w:rsidR="00FF3799" w:rsidRPr="00686DA6">
        <w:rPr>
          <w:rFonts w:ascii="Arial" w:hAnsi="Arial" w:cs="Arial"/>
          <w:sz w:val="22"/>
          <w:szCs w:val="22"/>
        </w:rPr>
        <w:t>usammen mit de</w:t>
      </w:r>
      <w:r w:rsidR="007E4658" w:rsidRPr="00686DA6">
        <w:rPr>
          <w:rFonts w:ascii="Arial" w:hAnsi="Arial" w:cs="Arial"/>
          <w:sz w:val="22"/>
          <w:szCs w:val="22"/>
        </w:rPr>
        <w:t xml:space="preserve">n </w:t>
      </w:r>
      <w:r w:rsidRPr="00686DA6">
        <w:rPr>
          <w:rFonts w:ascii="Arial" w:hAnsi="Arial" w:cs="Arial"/>
          <w:sz w:val="22"/>
          <w:szCs w:val="22"/>
        </w:rPr>
        <w:t>Strom</w:t>
      </w:r>
      <w:r w:rsidR="007E4658" w:rsidRPr="00686DA6">
        <w:rPr>
          <w:rFonts w:ascii="Arial" w:hAnsi="Arial" w:cs="Arial"/>
          <w:sz w:val="22"/>
          <w:szCs w:val="22"/>
        </w:rPr>
        <w:t>leitungen</w:t>
      </w:r>
      <w:r w:rsidRPr="00686DA6">
        <w:rPr>
          <w:rFonts w:ascii="Arial" w:hAnsi="Arial" w:cs="Arial"/>
          <w:sz w:val="22"/>
          <w:szCs w:val="22"/>
        </w:rPr>
        <w:t xml:space="preserve"> </w:t>
      </w:r>
      <w:r w:rsidR="00681C9F" w:rsidRPr="00686DA6">
        <w:rPr>
          <w:rFonts w:ascii="Arial" w:hAnsi="Arial" w:cs="Arial"/>
          <w:sz w:val="22"/>
          <w:szCs w:val="22"/>
        </w:rPr>
        <w:t xml:space="preserve">sind Umspannwerke </w:t>
      </w:r>
      <w:r w:rsidRPr="00686DA6">
        <w:rPr>
          <w:rFonts w:ascii="Arial" w:hAnsi="Arial" w:cs="Arial"/>
          <w:sz w:val="22"/>
          <w:szCs w:val="22"/>
        </w:rPr>
        <w:t xml:space="preserve">ein entscheidender Faktor für das Gelingen der Energiewende und dafür, dass Deutschland und Bayern starke Industriestandorte </w:t>
      </w:r>
      <w:r w:rsidR="007E4658" w:rsidRPr="00686DA6">
        <w:rPr>
          <w:rFonts w:ascii="Arial" w:hAnsi="Arial" w:cs="Arial"/>
          <w:sz w:val="22"/>
          <w:szCs w:val="22"/>
        </w:rPr>
        <w:t xml:space="preserve">mit vertretbaren Energiekosten </w:t>
      </w:r>
      <w:r w:rsidRPr="00686DA6">
        <w:rPr>
          <w:rFonts w:ascii="Arial" w:hAnsi="Arial" w:cs="Arial"/>
          <w:sz w:val="22"/>
          <w:szCs w:val="22"/>
        </w:rPr>
        <w:t>bleiben.</w:t>
      </w:r>
    </w:p>
    <w:p w14:paraId="71DB8217" w14:textId="77777777" w:rsidR="000F5AB7" w:rsidRPr="00686DA6" w:rsidRDefault="000F5AB7" w:rsidP="00BB2671">
      <w:pPr>
        <w:spacing w:line="360" w:lineRule="auto"/>
        <w:rPr>
          <w:rFonts w:ascii="Arial" w:hAnsi="Arial" w:cs="Arial"/>
          <w:sz w:val="22"/>
          <w:szCs w:val="22"/>
        </w:rPr>
      </w:pPr>
    </w:p>
    <w:p w14:paraId="21B23746" w14:textId="16F83EF8" w:rsidR="00D11D1A" w:rsidRPr="00686DA6" w:rsidRDefault="004408D1" w:rsidP="00BB2671">
      <w:pPr>
        <w:spacing w:line="360" w:lineRule="auto"/>
        <w:rPr>
          <w:rFonts w:ascii="Arial" w:hAnsi="Arial" w:cs="Arial"/>
          <w:sz w:val="22"/>
          <w:szCs w:val="22"/>
        </w:rPr>
      </w:pPr>
      <w:r w:rsidRPr="00686DA6">
        <w:rPr>
          <w:rFonts w:ascii="Arial" w:hAnsi="Arial" w:cs="Arial"/>
          <w:sz w:val="22"/>
          <w:szCs w:val="22"/>
        </w:rPr>
        <w:t xml:space="preserve">Das Umspannwerk Schwandorf </w:t>
      </w:r>
      <w:r w:rsidR="00FF3799" w:rsidRPr="00686DA6">
        <w:rPr>
          <w:rFonts w:ascii="Arial" w:hAnsi="Arial" w:cs="Arial"/>
          <w:sz w:val="22"/>
          <w:szCs w:val="22"/>
        </w:rPr>
        <w:t xml:space="preserve">ist das Versorgungszentrum der Oberpfalz und </w:t>
      </w:r>
      <w:r w:rsidR="000F5AB7" w:rsidRPr="00686DA6">
        <w:rPr>
          <w:rFonts w:ascii="Arial" w:hAnsi="Arial" w:cs="Arial"/>
          <w:sz w:val="22"/>
          <w:szCs w:val="22"/>
        </w:rPr>
        <w:t xml:space="preserve">wird derzeit im laufenden Betrieb </w:t>
      </w:r>
      <w:r w:rsidR="00FF3799" w:rsidRPr="00686DA6">
        <w:rPr>
          <w:rFonts w:ascii="Arial" w:hAnsi="Arial" w:cs="Arial"/>
          <w:sz w:val="22"/>
          <w:szCs w:val="22"/>
        </w:rPr>
        <w:t xml:space="preserve">modernisiert </w:t>
      </w:r>
      <w:r w:rsidR="000F5AB7" w:rsidRPr="00686DA6">
        <w:rPr>
          <w:rFonts w:ascii="Arial" w:hAnsi="Arial" w:cs="Arial"/>
          <w:sz w:val="22"/>
          <w:szCs w:val="22"/>
        </w:rPr>
        <w:t>und fit für die Energiewende gemacht</w:t>
      </w:r>
      <w:r w:rsidRPr="00686DA6">
        <w:rPr>
          <w:rFonts w:ascii="Arial" w:hAnsi="Arial" w:cs="Arial"/>
          <w:sz w:val="22"/>
          <w:szCs w:val="22"/>
        </w:rPr>
        <w:t>.</w:t>
      </w:r>
      <w:r w:rsidR="000F5AB7" w:rsidRPr="00686DA6">
        <w:rPr>
          <w:rFonts w:ascii="Arial" w:hAnsi="Arial" w:cs="Arial"/>
          <w:sz w:val="22"/>
          <w:szCs w:val="22"/>
        </w:rPr>
        <w:t xml:space="preserve"> </w:t>
      </w:r>
      <w:r w:rsidR="00A26BA8" w:rsidRPr="00686DA6">
        <w:rPr>
          <w:rFonts w:ascii="Arial" w:hAnsi="Arial" w:cs="Arial"/>
          <w:sz w:val="22"/>
          <w:szCs w:val="22"/>
        </w:rPr>
        <w:t xml:space="preserve">Insgesamt investiert TenneT rund 68 Mio. Euro in das Umspannwerk Schwandorf, davon 2,5 Mio. Euro in eine neue MSCDN Anlage der Maschinenfabrik Reinhausen aus Regensburg. </w:t>
      </w:r>
    </w:p>
    <w:p w14:paraId="55241629" w14:textId="3668F4D1" w:rsidR="00D11D1A" w:rsidRPr="00686DA6" w:rsidRDefault="00D11D1A" w:rsidP="00D11D1A">
      <w:pPr>
        <w:spacing w:line="360" w:lineRule="auto"/>
        <w:rPr>
          <w:rFonts w:ascii="Arial" w:hAnsi="Arial" w:cs="Arial"/>
          <w:sz w:val="22"/>
          <w:szCs w:val="22"/>
        </w:rPr>
      </w:pPr>
      <w:r w:rsidRPr="00686DA6">
        <w:rPr>
          <w:rFonts w:ascii="Arial" w:hAnsi="Arial" w:cs="Arial"/>
          <w:sz w:val="22"/>
          <w:szCs w:val="22"/>
        </w:rPr>
        <w:t xml:space="preserve">Die Hauptaufgabe der Anlagen ist die Bereitstellung von statischer Blindleistung, welche gestuft zur Blindleistungs- und Spannungsregelung genutzt wird. Gleichzeitig können mit den Anlagen die Spannungsqualität verbessert und Resonanzen im Netz gedämpft werden. Die Anlagen überzeugen durch die geringen Verluste, Wirtschaftlichkeit sowie hohe Verfügbarkeit. </w:t>
      </w:r>
    </w:p>
    <w:p w14:paraId="7384D84E" w14:textId="77777777" w:rsidR="00D11D1A" w:rsidRPr="00686DA6" w:rsidRDefault="00D11D1A" w:rsidP="00D11D1A">
      <w:pPr>
        <w:spacing w:line="360" w:lineRule="auto"/>
        <w:rPr>
          <w:rFonts w:ascii="Arial" w:hAnsi="Arial" w:cs="Arial"/>
          <w:sz w:val="22"/>
          <w:szCs w:val="22"/>
        </w:rPr>
      </w:pPr>
    </w:p>
    <w:p w14:paraId="12EAF148" w14:textId="77777777" w:rsidR="00EE3B7D" w:rsidRPr="00686DA6" w:rsidRDefault="00A26BA8" w:rsidP="00BB2671">
      <w:pPr>
        <w:spacing w:line="360" w:lineRule="auto"/>
        <w:rPr>
          <w:rFonts w:ascii="Arial" w:hAnsi="Arial" w:cs="Arial"/>
          <w:sz w:val="22"/>
          <w:szCs w:val="22"/>
        </w:rPr>
      </w:pPr>
      <w:r w:rsidRPr="00686DA6">
        <w:rPr>
          <w:rFonts w:ascii="Arial" w:hAnsi="Arial" w:cs="Arial"/>
          <w:sz w:val="22"/>
          <w:szCs w:val="22"/>
        </w:rPr>
        <w:t xml:space="preserve">Diese sogenannte Blindleistung muss stabil und gleichmäßig verfügbar sein und wurde bisher von fossilen Kraftwerken bereitgestellt. Mit dem Ausstieg aus Kernkraft und Kohle </w:t>
      </w:r>
      <w:r w:rsidR="00E56662" w:rsidRPr="00686DA6">
        <w:rPr>
          <w:rFonts w:ascii="Arial" w:hAnsi="Arial" w:cs="Arial"/>
          <w:sz w:val="22"/>
          <w:szCs w:val="22"/>
        </w:rPr>
        <w:t xml:space="preserve">werden diese </w:t>
      </w:r>
      <w:r w:rsidR="00E56662" w:rsidRPr="00686DA6">
        <w:rPr>
          <w:rFonts w:ascii="Arial" w:hAnsi="Arial" w:cs="Arial"/>
          <w:sz w:val="22"/>
          <w:szCs w:val="22"/>
        </w:rPr>
        <w:lastRenderedPageBreak/>
        <w:t xml:space="preserve">rotierenden Generatoren sukzessive weniger und </w:t>
      </w:r>
      <w:r w:rsidR="0066071D" w:rsidRPr="00686DA6">
        <w:rPr>
          <w:rFonts w:ascii="Arial" w:hAnsi="Arial" w:cs="Arial"/>
          <w:sz w:val="22"/>
          <w:szCs w:val="22"/>
        </w:rPr>
        <w:t xml:space="preserve">durch </w:t>
      </w:r>
      <w:r w:rsidR="00E56662" w:rsidRPr="00686DA6">
        <w:rPr>
          <w:rFonts w:ascii="Arial" w:hAnsi="Arial" w:cs="Arial"/>
          <w:sz w:val="22"/>
          <w:szCs w:val="22"/>
        </w:rPr>
        <w:t>die</w:t>
      </w:r>
      <w:r w:rsidRPr="00686DA6">
        <w:rPr>
          <w:rFonts w:ascii="Arial" w:hAnsi="Arial" w:cs="Arial"/>
          <w:sz w:val="22"/>
          <w:szCs w:val="22"/>
        </w:rPr>
        <w:t xml:space="preserve"> zunehmende Einspeisung Erneuerbarer Energien unterliegt die Spannung im Stromnetz </w:t>
      </w:r>
      <w:r w:rsidR="00E56662" w:rsidRPr="00686DA6">
        <w:rPr>
          <w:rFonts w:ascii="Arial" w:hAnsi="Arial" w:cs="Arial"/>
          <w:sz w:val="22"/>
          <w:szCs w:val="22"/>
        </w:rPr>
        <w:t xml:space="preserve">immer </w:t>
      </w:r>
      <w:r w:rsidRPr="00686DA6">
        <w:rPr>
          <w:rFonts w:ascii="Arial" w:hAnsi="Arial" w:cs="Arial"/>
          <w:sz w:val="22"/>
          <w:szCs w:val="22"/>
        </w:rPr>
        <w:t>st</w:t>
      </w:r>
      <w:r w:rsidR="00E56662" w:rsidRPr="00686DA6">
        <w:rPr>
          <w:rFonts w:ascii="Arial" w:hAnsi="Arial" w:cs="Arial"/>
          <w:sz w:val="22"/>
          <w:szCs w:val="22"/>
        </w:rPr>
        <w:t>ä</w:t>
      </w:r>
      <w:r w:rsidRPr="00686DA6">
        <w:rPr>
          <w:rFonts w:ascii="Arial" w:hAnsi="Arial" w:cs="Arial"/>
          <w:sz w:val="22"/>
          <w:szCs w:val="22"/>
        </w:rPr>
        <w:t>rke</w:t>
      </w:r>
      <w:r w:rsidR="00E56662" w:rsidRPr="00686DA6">
        <w:rPr>
          <w:rFonts w:ascii="Arial" w:hAnsi="Arial" w:cs="Arial"/>
          <w:sz w:val="22"/>
          <w:szCs w:val="22"/>
        </w:rPr>
        <w:t>re</w:t>
      </w:r>
      <w:r w:rsidRPr="00686DA6">
        <w:rPr>
          <w:rFonts w:ascii="Arial" w:hAnsi="Arial" w:cs="Arial"/>
          <w:sz w:val="22"/>
          <w:szCs w:val="22"/>
        </w:rPr>
        <w:t xml:space="preserve">n Schwankungen, die von den Übertragungsnetzbetreibern aufgefangen werden müssen. </w:t>
      </w:r>
    </w:p>
    <w:p w14:paraId="539B00C2" w14:textId="015AF04F" w:rsidR="00A26BA8" w:rsidRPr="00686DA6" w:rsidRDefault="00EE3B7D" w:rsidP="00BB2671">
      <w:pPr>
        <w:spacing w:line="360" w:lineRule="auto"/>
        <w:rPr>
          <w:rFonts w:ascii="Arial" w:hAnsi="Arial" w:cs="Arial"/>
          <w:sz w:val="22"/>
          <w:szCs w:val="22"/>
        </w:rPr>
      </w:pPr>
      <w:r w:rsidRPr="00686DA6">
        <w:rPr>
          <w:rFonts w:ascii="Arial" w:hAnsi="Arial" w:cs="Arial"/>
          <w:sz w:val="22"/>
          <w:szCs w:val="22"/>
        </w:rPr>
        <w:t xml:space="preserve">Nur mit dem richtigen Verhältnis von Wirk- zu Blindleistung kann in einem Wechselspannungsnetz überhaupt Strom fließen. Sie wird benötigt, um 50 mal in der Sekunde ein Magnetfeld auf- und abzubauen und damit die Spannung während des Stromtransportes zu halten. Bei zu viel Blindleistung im Netz wird weniger Wirkleistung transportiert, bei zu wenig Blindleistung fällt die Spannung ab und es kann zu Störungen der Stromversorgung kommen. </w:t>
      </w:r>
      <w:r w:rsidR="00A26BA8" w:rsidRPr="00686DA6">
        <w:rPr>
          <w:rFonts w:ascii="Arial" w:hAnsi="Arial" w:cs="Arial"/>
          <w:sz w:val="22"/>
          <w:szCs w:val="22"/>
        </w:rPr>
        <w:t xml:space="preserve">Mit der MSCDN Anlage kann TenneT </w:t>
      </w:r>
      <w:r w:rsidR="00E56662" w:rsidRPr="00686DA6">
        <w:rPr>
          <w:rFonts w:ascii="Arial" w:hAnsi="Arial" w:cs="Arial"/>
          <w:sz w:val="22"/>
          <w:szCs w:val="22"/>
        </w:rPr>
        <w:t xml:space="preserve">die </w:t>
      </w:r>
      <w:r w:rsidR="00A26BA8" w:rsidRPr="00686DA6">
        <w:rPr>
          <w:rFonts w:ascii="Arial" w:hAnsi="Arial" w:cs="Arial"/>
          <w:sz w:val="22"/>
          <w:szCs w:val="22"/>
        </w:rPr>
        <w:t xml:space="preserve">Spannungsschwankungen </w:t>
      </w:r>
      <w:r w:rsidR="00E56662" w:rsidRPr="00686DA6">
        <w:rPr>
          <w:rFonts w:ascii="Arial" w:hAnsi="Arial" w:cs="Arial"/>
          <w:sz w:val="22"/>
          <w:szCs w:val="22"/>
        </w:rPr>
        <w:t xml:space="preserve">im Umspannwerk effektiv </w:t>
      </w:r>
      <w:r w:rsidR="00A26BA8" w:rsidRPr="00686DA6">
        <w:rPr>
          <w:rFonts w:ascii="Arial" w:hAnsi="Arial" w:cs="Arial"/>
          <w:sz w:val="22"/>
          <w:szCs w:val="22"/>
        </w:rPr>
        <w:t xml:space="preserve">auffangen und so </w:t>
      </w:r>
      <w:r w:rsidR="00E56662" w:rsidRPr="00686DA6">
        <w:rPr>
          <w:rFonts w:ascii="Arial" w:hAnsi="Arial" w:cs="Arial"/>
          <w:sz w:val="22"/>
          <w:szCs w:val="22"/>
        </w:rPr>
        <w:t>den Betrieb des</w:t>
      </w:r>
      <w:r w:rsidR="00A26BA8" w:rsidRPr="00686DA6">
        <w:rPr>
          <w:rFonts w:ascii="Arial" w:hAnsi="Arial" w:cs="Arial"/>
          <w:sz w:val="22"/>
          <w:szCs w:val="22"/>
        </w:rPr>
        <w:t xml:space="preserve"> Übertragungsnetz</w:t>
      </w:r>
      <w:r w:rsidR="00E56662" w:rsidRPr="00686DA6">
        <w:rPr>
          <w:rFonts w:ascii="Arial" w:hAnsi="Arial" w:cs="Arial"/>
          <w:sz w:val="22"/>
          <w:szCs w:val="22"/>
        </w:rPr>
        <w:t>es</w:t>
      </w:r>
      <w:r w:rsidR="00A26BA8" w:rsidRPr="00686DA6">
        <w:rPr>
          <w:rFonts w:ascii="Arial" w:hAnsi="Arial" w:cs="Arial"/>
          <w:sz w:val="22"/>
          <w:szCs w:val="22"/>
        </w:rPr>
        <w:t xml:space="preserve"> stabilisieren.</w:t>
      </w:r>
    </w:p>
    <w:p w14:paraId="08781087" w14:textId="011ECD49" w:rsidR="00E15C92" w:rsidRPr="00686DA6" w:rsidRDefault="00E15C92" w:rsidP="00BB2671">
      <w:pPr>
        <w:spacing w:line="360" w:lineRule="auto"/>
        <w:rPr>
          <w:rFonts w:ascii="Arial" w:hAnsi="Arial" w:cs="Arial"/>
          <w:sz w:val="22"/>
          <w:szCs w:val="22"/>
        </w:rPr>
      </w:pPr>
    </w:p>
    <w:p w14:paraId="15B60C84" w14:textId="20411B71" w:rsidR="00E15C92" w:rsidRPr="00686DA6" w:rsidRDefault="00E15C92" w:rsidP="00BB2671">
      <w:pPr>
        <w:spacing w:line="360" w:lineRule="auto"/>
        <w:rPr>
          <w:rFonts w:ascii="Arial" w:hAnsi="Arial" w:cs="Arial"/>
          <w:sz w:val="22"/>
          <w:szCs w:val="22"/>
        </w:rPr>
      </w:pPr>
      <w:r w:rsidRPr="00686DA6">
        <w:rPr>
          <w:rFonts w:ascii="Arial" w:hAnsi="Arial" w:cs="Arial"/>
          <w:sz w:val="22"/>
          <w:szCs w:val="22"/>
        </w:rPr>
        <w:t xml:space="preserve">Am Donnerstag, den 6. Oktober 2022 nahmen Tim Meyerjürgens, </w:t>
      </w:r>
      <w:r w:rsidR="001F5FA5" w:rsidRPr="00686DA6">
        <w:rPr>
          <w:rFonts w:ascii="Arial" w:hAnsi="Arial" w:cs="Arial"/>
          <w:sz w:val="22"/>
          <w:szCs w:val="22"/>
        </w:rPr>
        <w:t>Geschäftsführer</w:t>
      </w:r>
      <w:r w:rsidRPr="00686DA6">
        <w:rPr>
          <w:rFonts w:ascii="Arial" w:hAnsi="Arial" w:cs="Arial"/>
          <w:sz w:val="22"/>
          <w:szCs w:val="22"/>
        </w:rPr>
        <w:t xml:space="preserve"> von TenneT</w:t>
      </w:r>
      <w:r w:rsidR="001F5FA5" w:rsidRPr="00686DA6">
        <w:rPr>
          <w:rFonts w:ascii="Arial" w:hAnsi="Arial" w:cs="Arial"/>
          <w:sz w:val="22"/>
          <w:szCs w:val="22"/>
        </w:rPr>
        <w:t xml:space="preserve"> Deutschland</w:t>
      </w:r>
      <w:r w:rsidRPr="00686DA6">
        <w:rPr>
          <w:rFonts w:ascii="Arial" w:hAnsi="Arial" w:cs="Arial"/>
          <w:sz w:val="22"/>
          <w:szCs w:val="22"/>
        </w:rPr>
        <w:t>, und Wilfried Breuer, Geschäftsführer der Maschinenfabrik Reinhausen, die neue MSCDN Anlage symbolisch in Betri</w:t>
      </w:r>
      <w:r w:rsidR="00DC7E92" w:rsidRPr="00686DA6">
        <w:rPr>
          <w:rFonts w:ascii="Arial" w:hAnsi="Arial" w:cs="Arial"/>
          <w:sz w:val="22"/>
          <w:szCs w:val="22"/>
        </w:rPr>
        <w:t>e</w:t>
      </w:r>
      <w:r w:rsidRPr="00686DA6">
        <w:rPr>
          <w:rFonts w:ascii="Arial" w:hAnsi="Arial" w:cs="Arial"/>
          <w:sz w:val="22"/>
          <w:szCs w:val="22"/>
        </w:rPr>
        <w:t>b. Tim Meyerjürgens sagte: „Jeder erreichte Meilenstein und jede Teilinbetriebnahme hilft uns, die ambitionierten klimapolitischen Ziele des Freistaats zu erreichen, mehr Erneuerbare ins Netz zu integrieren, die Versorgungssicherheit bezahlbar, sicher und nachhaltig zu gestalten und uns durch die Nutzung von Erneuerbaren auch mehr und mehr unabhängig von fossilen Energieträgern und Stromimporten zu machen. Bei der Umsetzung der Energiewende sind wir auch auf innovative Entwicklungen und die Produktion hochkomplexer Technikkomponenten angewiesen. TenneT kann auf jahrelange Erfahrung und Know-how bayerischer Firmen zurückgreifen</w:t>
      </w:r>
      <w:r w:rsidR="00DC7E92" w:rsidRPr="00686DA6">
        <w:rPr>
          <w:rFonts w:ascii="Arial" w:hAnsi="Arial" w:cs="Arial"/>
          <w:sz w:val="22"/>
          <w:szCs w:val="22"/>
        </w:rPr>
        <w:t xml:space="preserve"> wie hier im Umspannwerk Schwandorf</w:t>
      </w:r>
      <w:r w:rsidRPr="00686DA6">
        <w:rPr>
          <w:rFonts w:ascii="Arial" w:hAnsi="Arial" w:cs="Arial"/>
          <w:sz w:val="22"/>
          <w:szCs w:val="22"/>
        </w:rPr>
        <w:t>. Deshalb findet in Bayern nicht nur der Netzausbau</w:t>
      </w:r>
      <w:r w:rsidR="00DC7E92" w:rsidRPr="00686DA6">
        <w:rPr>
          <w:rFonts w:ascii="Arial" w:hAnsi="Arial" w:cs="Arial"/>
          <w:sz w:val="22"/>
          <w:szCs w:val="22"/>
        </w:rPr>
        <w:t xml:space="preserve"> statt</w:t>
      </w:r>
      <w:r w:rsidRPr="00686DA6">
        <w:rPr>
          <w:rFonts w:ascii="Arial" w:hAnsi="Arial" w:cs="Arial"/>
          <w:sz w:val="22"/>
          <w:szCs w:val="22"/>
        </w:rPr>
        <w:t xml:space="preserve">, sondern </w:t>
      </w:r>
      <w:r w:rsidR="00DC7E92" w:rsidRPr="00686DA6">
        <w:rPr>
          <w:rFonts w:ascii="Arial" w:hAnsi="Arial" w:cs="Arial"/>
          <w:sz w:val="22"/>
          <w:szCs w:val="22"/>
        </w:rPr>
        <w:t>die bayerische Industrie profitiert auch von der Energiewende</w:t>
      </w:r>
      <w:r w:rsidRPr="00686DA6">
        <w:rPr>
          <w:rFonts w:ascii="Arial" w:hAnsi="Arial" w:cs="Arial"/>
          <w:sz w:val="22"/>
          <w:szCs w:val="22"/>
        </w:rPr>
        <w:t>.“</w:t>
      </w:r>
    </w:p>
    <w:p w14:paraId="7CC67857" w14:textId="6503ADF2" w:rsidR="000552E0" w:rsidRPr="00686DA6" w:rsidRDefault="000552E0" w:rsidP="00BB2671">
      <w:pPr>
        <w:spacing w:line="360" w:lineRule="auto"/>
        <w:rPr>
          <w:rFonts w:ascii="Arial" w:hAnsi="Arial" w:cs="Arial"/>
          <w:sz w:val="22"/>
          <w:szCs w:val="22"/>
        </w:rPr>
      </w:pPr>
    </w:p>
    <w:p w14:paraId="3246EB2A" w14:textId="2E729C8C" w:rsidR="004408D1" w:rsidRPr="00686DA6" w:rsidRDefault="003330A5" w:rsidP="00BB2671">
      <w:pPr>
        <w:spacing w:line="360" w:lineRule="auto"/>
        <w:rPr>
          <w:rFonts w:ascii="Arial" w:hAnsi="Arial" w:cs="Arial"/>
          <w:sz w:val="22"/>
          <w:szCs w:val="22"/>
        </w:rPr>
      </w:pPr>
      <w:r w:rsidRPr="00686DA6">
        <w:rPr>
          <w:rFonts w:ascii="Arial" w:hAnsi="Arial" w:cs="Arial"/>
          <w:sz w:val="22"/>
          <w:szCs w:val="22"/>
        </w:rPr>
        <w:t>MR-Geschäftsführer Wilfried Breuer ergänzte: „</w:t>
      </w:r>
      <w:r w:rsidR="007173C1" w:rsidRPr="00686DA6">
        <w:rPr>
          <w:rFonts w:ascii="Arial" w:hAnsi="Arial" w:cs="Arial"/>
          <w:sz w:val="22"/>
          <w:szCs w:val="22"/>
        </w:rPr>
        <w:t>Als mittelständischer Weltmarktführer aus der Oberpfalz freu</w:t>
      </w:r>
      <w:r w:rsidR="00FB56D6" w:rsidRPr="00686DA6">
        <w:rPr>
          <w:rFonts w:ascii="Arial" w:hAnsi="Arial" w:cs="Arial"/>
          <w:sz w:val="22"/>
          <w:szCs w:val="22"/>
        </w:rPr>
        <w:t xml:space="preserve">t es </w:t>
      </w:r>
      <w:r w:rsidR="007173C1" w:rsidRPr="00686DA6">
        <w:rPr>
          <w:rFonts w:ascii="Arial" w:hAnsi="Arial" w:cs="Arial"/>
          <w:sz w:val="22"/>
          <w:szCs w:val="22"/>
        </w:rPr>
        <w:t xml:space="preserve">uns ganz besonders, unsere langjährige </w:t>
      </w:r>
      <w:r w:rsidR="00E56662" w:rsidRPr="00686DA6">
        <w:rPr>
          <w:rFonts w:ascii="Arial" w:hAnsi="Arial" w:cs="Arial"/>
          <w:sz w:val="22"/>
          <w:szCs w:val="22"/>
        </w:rPr>
        <w:t xml:space="preserve">und weltweite </w:t>
      </w:r>
      <w:r w:rsidR="007173C1" w:rsidRPr="00686DA6">
        <w:rPr>
          <w:rFonts w:ascii="Arial" w:hAnsi="Arial" w:cs="Arial"/>
          <w:sz w:val="22"/>
          <w:szCs w:val="22"/>
        </w:rPr>
        <w:t xml:space="preserve">Erfahrung in der </w:t>
      </w:r>
      <w:r w:rsidR="00EA3747" w:rsidRPr="00686DA6">
        <w:rPr>
          <w:rFonts w:ascii="Arial" w:hAnsi="Arial" w:cs="Arial"/>
          <w:sz w:val="22"/>
          <w:szCs w:val="22"/>
        </w:rPr>
        <w:t xml:space="preserve">Regelung elektrischer Lastflüsse </w:t>
      </w:r>
      <w:r w:rsidR="00063CBF" w:rsidRPr="00686DA6">
        <w:rPr>
          <w:rFonts w:ascii="Arial" w:hAnsi="Arial" w:cs="Arial"/>
          <w:sz w:val="22"/>
          <w:szCs w:val="22"/>
        </w:rPr>
        <w:t xml:space="preserve">nun </w:t>
      </w:r>
      <w:r w:rsidR="002231A5" w:rsidRPr="00686DA6">
        <w:rPr>
          <w:rFonts w:ascii="Arial" w:hAnsi="Arial" w:cs="Arial"/>
          <w:sz w:val="22"/>
          <w:szCs w:val="22"/>
        </w:rPr>
        <w:t xml:space="preserve">auch </w:t>
      </w:r>
      <w:r w:rsidR="00037452" w:rsidRPr="00686DA6">
        <w:rPr>
          <w:rFonts w:ascii="Arial" w:hAnsi="Arial" w:cs="Arial"/>
          <w:sz w:val="22"/>
          <w:szCs w:val="22"/>
        </w:rPr>
        <w:t xml:space="preserve">bei der Energiewende </w:t>
      </w:r>
      <w:r w:rsidR="00A15773" w:rsidRPr="00686DA6">
        <w:rPr>
          <w:rFonts w:ascii="Arial" w:hAnsi="Arial" w:cs="Arial"/>
          <w:sz w:val="22"/>
          <w:szCs w:val="22"/>
        </w:rPr>
        <w:t xml:space="preserve">nahe </w:t>
      </w:r>
      <w:r w:rsidR="002231A5" w:rsidRPr="00686DA6">
        <w:rPr>
          <w:rFonts w:ascii="Arial" w:hAnsi="Arial" w:cs="Arial"/>
          <w:sz w:val="22"/>
          <w:szCs w:val="22"/>
        </w:rPr>
        <w:t xml:space="preserve">unserem </w:t>
      </w:r>
      <w:r w:rsidR="00A15773" w:rsidRPr="00686DA6">
        <w:rPr>
          <w:rFonts w:ascii="Arial" w:hAnsi="Arial" w:cs="Arial"/>
          <w:sz w:val="22"/>
          <w:szCs w:val="22"/>
        </w:rPr>
        <w:t xml:space="preserve">Heimatstandort Regensburg </w:t>
      </w:r>
      <w:r w:rsidR="008E6DA0" w:rsidRPr="00686DA6">
        <w:rPr>
          <w:rFonts w:ascii="Arial" w:hAnsi="Arial" w:cs="Arial"/>
          <w:sz w:val="22"/>
          <w:szCs w:val="22"/>
        </w:rPr>
        <w:t>einbringen zu können</w:t>
      </w:r>
      <w:r w:rsidR="00EA3747" w:rsidRPr="00686DA6">
        <w:rPr>
          <w:rFonts w:ascii="Arial" w:hAnsi="Arial" w:cs="Arial"/>
          <w:sz w:val="22"/>
          <w:szCs w:val="22"/>
        </w:rPr>
        <w:t xml:space="preserve">. </w:t>
      </w:r>
      <w:r w:rsidR="00103474" w:rsidRPr="00686DA6">
        <w:rPr>
          <w:rFonts w:ascii="Arial" w:hAnsi="Arial" w:cs="Arial"/>
          <w:sz w:val="22"/>
          <w:szCs w:val="22"/>
        </w:rPr>
        <w:t xml:space="preserve">Mit unseren Innovationen und </w:t>
      </w:r>
      <w:r w:rsidR="008E6DA0" w:rsidRPr="00686DA6">
        <w:rPr>
          <w:rFonts w:ascii="Arial" w:hAnsi="Arial" w:cs="Arial"/>
          <w:sz w:val="22"/>
          <w:szCs w:val="22"/>
        </w:rPr>
        <w:t xml:space="preserve">Dienstleistungen </w:t>
      </w:r>
      <w:r w:rsidR="00E56662" w:rsidRPr="00686DA6">
        <w:rPr>
          <w:rFonts w:ascii="Arial" w:hAnsi="Arial" w:cs="Arial"/>
          <w:sz w:val="22"/>
          <w:szCs w:val="22"/>
        </w:rPr>
        <w:t>ist MR auch</w:t>
      </w:r>
      <w:r w:rsidR="00D863E0" w:rsidRPr="00686DA6">
        <w:rPr>
          <w:rFonts w:ascii="Arial" w:hAnsi="Arial" w:cs="Arial"/>
          <w:sz w:val="22"/>
          <w:szCs w:val="22"/>
        </w:rPr>
        <w:t xml:space="preserve"> bei SüdLink, SüdOstLink sowie </w:t>
      </w:r>
      <w:r w:rsidR="00037452" w:rsidRPr="00686DA6">
        <w:rPr>
          <w:rFonts w:ascii="Arial" w:hAnsi="Arial" w:cs="Arial"/>
          <w:sz w:val="22"/>
          <w:szCs w:val="22"/>
        </w:rPr>
        <w:t xml:space="preserve">vielen </w:t>
      </w:r>
      <w:r w:rsidR="00D863E0" w:rsidRPr="00686DA6">
        <w:rPr>
          <w:rFonts w:ascii="Arial" w:hAnsi="Arial" w:cs="Arial"/>
          <w:sz w:val="22"/>
          <w:szCs w:val="22"/>
        </w:rPr>
        <w:t xml:space="preserve">weiteren Großprojekten </w:t>
      </w:r>
      <w:r w:rsidR="009C6D22" w:rsidRPr="00686DA6">
        <w:rPr>
          <w:rFonts w:ascii="Arial" w:hAnsi="Arial" w:cs="Arial"/>
          <w:sz w:val="22"/>
          <w:szCs w:val="22"/>
        </w:rPr>
        <w:t xml:space="preserve">im </w:t>
      </w:r>
      <w:r w:rsidR="00037452" w:rsidRPr="00686DA6">
        <w:rPr>
          <w:rFonts w:ascii="Arial" w:hAnsi="Arial" w:cs="Arial"/>
          <w:sz w:val="22"/>
          <w:szCs w:val="22"/>
        </w:rPr>
        <w:t xml:space="preserve">deutschen </w:t>
      </w:r>
      <w:r w:rsidR="009C6D22" w:rsidRPr="00686DA6">
        <w:rPr>
          <w:rFonts w:ascii="Arial" w:hAnsi="Arial" w:cs="Arial"/>
          <w:sz w:val="22"/>
          <w:szCs w:val="22"/>
        </w:rPr>
        <w:t xml:space="preserve">Übertragungsnetz vertreten. </w:t>
      </w:r>
      <w:r w:rsidR="00F24227" w:rsidRPr="00686DA6">
        <w:rPr>
          <w:rFonts w:ascii="Arial" w:hAnsi="Arial" w:cs="Arial"/>
          <w:sz w:val="22"/>
          <w:szCs w:val="22"/>
        </w:rPr>
        <w:t xml:space="preserve">Seit 25 Jahren projektiert und </w:t>
      </w:r>
      <w:r w:rsidR="00EB5707" w:rsidRPr="00686DA6">
        <w:rPr>
          <w:rFonts w:ascii="Arial" w:hAnsi="Arial" w:cs="Arial"/>
          <w:sz w:val="22"/>
          <w:szCs w:val="22"/>
        </w:rPr>
        <w:t xml:space="preserve">erstellt unser Thüringer </w:t>
      </w:r>
      <w:r w:rsidR="00063CBF" w:rsidRPr="00686DA6">
        <w:rPr>
          <w:rFonts w:ascii="Arial" w:hAnsi="Arial" w:cs="Arial"/>
          <w:sz w:val="22"/>
          <w:szCs w:val="22"/>
        </w:rPr>
        <w:t>Spezialisten</w:t>
      </w:r>
      <w:r w:rsidR="00EB5707" w:rsidRPr="00686DA6">
        <w:rPr>
          <w:rFonts w:ascii="Arial" w:hAnsi="Arial" w:cs="Arial"/>
          <w:sz w:val="22"/>
          <w:szCs w:val="22"/>
        </w:rPr>
        <w:t xml:space="preserve">team </w:t>
      </w:r>
      <w:r w:rsidR="00E56662" w:rsidRPr="00686DA6">
        <w:rPr>
          <w:rFonts w:ascii="Arial" w:hAnsi="Arial" w:cs="Arial"/>
          <w:sz w:val="22"/>
          <w:szCs w:val="22"/>
        </w:rPr>
        <w:t xml:space="preserve">Power Quality </w:t>
      </w:r>
      <w:r w:rsidR="00EB5707" w:rsidRPr="00686DA6">
        <w:rPr>
          <w:rFonts w:ascii="Arial" w:hAnsi="Arial" w:cs="Arial"/>
          <w:sz w:val="22"/>
          <w:szCs w:val="22"/>
        </w:rPr>
        <w:t xml:space="preserve">Anlagen </w:t>
      </w:r>
      <w:r w:rsidR="00F07E47" w:rsidRPr="00686DA6">
        <w:rPr>
          <w:rFonts w:ascii="Arial" w:hAnsi="Arial" w:cs="Arial"/>
          <w:sz w:val="22"/>
          <w:szCs w:val="22"/>
        </w:rPr>
        <w:t xml:space="preserve">wie diesen MSCDN </w:t>
      </w:r>
      <w:r w:rsidR="00EB5707" w:rsidRPr="00686DA6">
        <w:rPr>
          <w:rFonts w:ascii="Arial" w:hAnsi="Arial" w:cs="Arial"/>
          <w:sz w:val="22"/>
          <w:szCs w:val="22"/>
        </w:rPr>
        <w:t>weltweit und hat mit unserem Partner Omexom</w:t>
      </w:r>
      <w:r w:rsidR="00AF5DA9" w:rsidRPr="00686DA6">
        <w:rPr>
          <w:rFonts w:ascii="Arial" w:hAnsi="Arial" w:cs="Arial"/>
          <w:sz w:val="22"/>
          <w:szCs w:val="22"/>
        </w:rPr>
        <w:t xml:space="preserve"> für die zuverlässige </w:t>
      </w:r>
      <w:r w:rsidR="00F07E47" w:rsidRPr="00686DA6">
        <w:rPr>
          <w:rFonts w:ascii="Arial" w:hAnsi="Arial" w:cs="Arial"/>
          <w:sz w:val="22"/>
          <w:szCs w:val="22"/>
        </w:rPr>
        <w:t xml:space="preserve">und termingerechte </w:t>
      </w:r>
      <w:r w:rsidR="00AF5DA9" w:rsidRPr="00686DA6">
        <w:rPr>
          <w:rFonts w:ascii="Arial" w:hAnsi="Arial" w:cs="Arial"/>
          <w:sz w:val="22"/>
          <w:szCs w:val="22"/>
        </w:rPr>
        <w:t>Fertigstellung</w:t>
      </w:r>
      <w:r w:rsidR="00063CBF" w:rsidRPr="00686DA6">
        <w:rPr>
          <w:rFonts w:ascii="Arial" w:hAnsi="Arial" w:cs="Arial"/>
          <w:sz w:val="22"/>
          <w:szCs w:val="22"/>
        </w:rPr>
        <w:t xml:space="preserve"> hier in Schwandorf</w:t>
      </w:r>
      <w:r w:rsidR="00AF5DA9" w:rsidRPr="00686DA6">
        <w:rPr>
          <w:rFonts w:ascii="Arial" w:hAnsi="Arial" w:cs="Arial"/>
          <w:sz w:val="22"/>
          <w:szCs w:val="22"/>
        </w:rPr>
        <w:t xml:space="preserve"> gesorgt. </w:t>
      </w:r>
      <w:r w:rsidR="00D31CF8" w:rsidRPr="00686DA6">
        <w:rPr>
          <w:rFonts w:ascii="Arial" w:hAnsi="Arial" w:cs="Arial"/>
          <w:sz w:val="22"/>
          <w:szCs w:val="22"/>
        </w:rPr>
        <w:t xml:space="preserve">Schönster Beweis für die </w:t>
      </w:r>
      <w:r w:rsidR="00D31CF8" w:rsidRPr="00686DA6">
        <w:rPr>
          <w:rFonts w:ascii="Arial" w:hAnsi="Arial" w:cs="Arial"/>
          <w:sz w:val="22"/>
          <w:szCs w:val="22"/>
        </w:rPr>
        <w:lastRenderedPageBreak/>
        <w:t xml:space="preserve">Zufriedenheit unseres Kunden </w:t>
      </w:r>
      <w:r w:rsidR="00F07E47" w:rsidRPr="00686DA6">
        <w:rPr>
          <w:rFonts w:ascii="Arial" w:hAnsi="Arial" w:cs="Arial"/>
          <w:sz w:val="22"/>
          <w:szCs w:val="22"/>
        </w:rPr>
        <w:t xml:space="preserve">TenneT </w:t>
      </w:r>
      <w:r w:rsidR="00D31CF8" w:rsidRPr="00686DA6">
        <w:rPr>
          <w:rFonts w:ascii="Arial" w:hAnsi="Arial" w:cs="Arial"/>
          <w:sz w:val="22"/>
          <w:szCs w:val="22"/>
        </w:rPr>
        <w:t xml:space="preserve">sind </w:t>
      </w:r>
      <w:r w:rsidR="00F07E47" w:rsidRPr="00686DA6">
        <w:rPr>
          <w:rFonts w:ascii="Arial" w:hAnsi="Arial" w:cs="Arial"/>
          <w:sz w:val="22"/>
          <w:szCs w:val="22"/>
        </w:rPr>
        <w:t xml:space="preserve">zwei </w:t>
      </w:r>
      <w:r w:rsidR="00D31CF8" w:rsidRPr="00686DA6">
        <w:rPr>
          <w:rFonts w:ascii="Arial" w:hAnsi="Arial" w:cs="Arial"/>
          <w:sz w:val="22"/>
          <w:szCs w:val="22"/>
        </w:rPr>
        <w:t>Folgeaufträge</w:t>
      </w:r>
      <w:r w:rsidR="00F63902" w:rsidRPr="00686DA6">
        <w:rPr>
          <w:rFonts w:ascii="Arial" w:hAnsi="Arial" w:cs="Arial"/>
          <w:sz w:val="22"/>
          <w:szCs w:val="22"/>
        </w:rPr>
        <w:t xml:space="preserve">, die </w:t>
      </w:r>
      <w:r w:rsidR="00961F9F" w:rsidRPr="00686DA6">
        <w:rPr>
          <w:rFonts w:ascii="Arial" w:hAnsi="Arial" w:cs="Arial"/>
          <w:sz w:val="22"/>
          <w:szCs w:val="22"/>
        </w:rPr>
        <w:t>ebenfalls die Energiewende in unserem Land voranbringen werden.“</w:t>
      </w:r>
    </w:p>
    <w:p w14:paraId="70FD9C7B" w14:textId="77777777" w:rsidR="00DC7E92" w:rsidRPr="00686DA6" w:rsidRDefault="00DC7E92" w:rsidP="00BB2671">
      <w:pPr>
        <w:spacing w:line="360" w:lineRule="auto"/>
        <w:rPr>
          <w:rFonts w:ascii="Arial" w:hAnsi="Arial" w:cs="Arial"/>
          <w:sz w:val="22"/>
          <w:szCs w:val="22"/>
        </w:rPr>
      </w:pPr>
    </w:p>
    <w:p w14:paraId="76493B3A" w14:textId="243C1ED6" w:rsidR="00F170C6" w:rsidRPr="00686DA6" w:rsidRDefault="009C7EF0" w:rsidP="00BB2671">
      <w:pPr>
        <w:spacing w:line="360" w:lineRule="auto"/>
        <w:rPr>
          <w:rFonts w:ascii="Arial" w:hAnsi="Arial" w:cs="Arial"/>
          <w:sz w:val="22"/>
          <w:szCs w:val="22"/>
        </w:rPr>
      </w:pPr>
      <w:r w:rsidRPr="00686DA6">
        <w:rPr>
          <w:rFonts w:ascii="Arial" w:hAnsi="Arial" w:cs="Arial"/>
          <w:sz w:val="22"/>
          <w:szCs w:val="22"/>
        </w:rPr>
        <w:t xml:space="preserve">TenneT ist sich seiner Verantwortung und bedeutenden Rolle als größter deutscher Übertragungsnetzbetreiber bewusst und investiert </w:t>
      </w:r>
      <w:r w:rsidR="008F622D" w:rsidRPr="00686DA6">
        <w:rPr>
          <w:rFonts w:ascii="Arial" w:hAnsi="Arial" w:cs="Arial"/>
          <w:sz w:val="22"/>
          <w:szCs w:val="22"/>
        </w:rPr>
        <w:t xml:space="preserve">daher </w:t>
      </w:r>
      <w:r w:rsidRPr="00686DA6">
        <w:rPr>
          <w:rFonts w:ascii="Arial" w:hAnsi="Arial" w:cs="Arial"/>
          <w:sz w:val="22"/>
          <w:szCs w:val="22"/>
        </w:rPr>
        <w:t>bis 20</w:t>
      </w:r>
      <w:r w:rsidR="007A4553" w:rsidRPr="00686DA6">
        <w:rPr>
          <w:rFonts w:ascii="Arial" w:hAnsi="Arial" w:cs="Arial"/>
          <w:sz w:val="22"/>
          <w:szCs w:val="22"/>
        </w:rPr>
        <w:t>30</w:t>
      </w:r>
      <w:r w:rsidRPr="00686DA6">
        <w:rPr>
          <w:rFonts w:ascii="Arial" w:hAnsi="Arial" w:cs="Arial"/>
          <w:sz w:val="22"/>
          <w:szCs w:val="22"/>
        </w:rPr>
        <w:t xml:space="preserve"> mindestens 6</w:t>
      </w:r>
      <w:r w:rsidR="007A4553" w:rsidRPr="00686DA6">
        <w:rPr>
          <w:rFonts w:ascii="Arial" w:hAnsi="Arial" w:cs="Arial"/>
          <w:sz w:val="22"/>
          <w:szCs w:val="22"/>
        </w:rPr>
        <w:t>0</w:t>
      </w:r>
      <w:r w:rsidRPr="00686DA6">
        <w:rPr>
          <w:rFonts w:ascii="Arial" w:hAnsi="Arial" w:cs="Arial"/>
          <w:sz w:val="22"/>
          <w:szCs w:val="22"/>
        </w:rPr>
        <w:t xml:space="preserve"> Mrd. Euro in die Energiewende. </w:t>
      </w:r>
      <w:r w:rsidR="00EF1C47" w:rsidRPr="00686DA6">
        <w:rPr>
          <w:rFonts w:ascii="Arial" w:hAnsi="Arial" w:cs="Arial"/>
          <w:sz w:val="22"/>
          <w:szCs w:val="22"/>
        </w:rPr>
        <w:t xml:space="preserve">Allein in Bayern investiert TenneT bis 2030 jährlich 500 Mio. – 1,5 Mrd. Euro in den Netzausbau. </w:t>
      </w:r>
      <w:r w:rsidRPr="00686DA6">
        <w:rPr>
          <w:rFonts w:ascii="Arial" w:hAnsi="Arial" w:cs="Arial"/>
          <w:sz w:val="22"/>
          <w:szCs w:val="22"/>
        </w:rPr>
        <w:t xml:space="preserve">Neben </w:t>
      </w:r>
      <w:r w:rsidR="00487AF3" w:rsidRPr="00686DA6">
        <w:rPr>
          <w:rFonts w:ascii="Arial" w:hAnsi="Arial" w:cs="Arial"/>
          <w:sz w:val="22"/>
          <w:szCs w:val="22"/>
        </w:rPr>
        <w:t>zehn</w:t>
      </w:r>
      <w:r w:rsidRPr="00686DA6">
        <w:rPr>
          <w:rFonts w:ascii="Arial" w:hAnsi="Arial" w:cs="Arial"/>
          <w:sz w:val="22"/>
          <w:szCs w:val="22"/>
        </w:rPr>
        <w:t xml:space="preserve"> Netzausbauprojekten in Bayern </w:t>
      </w:r>
      <w:r w:rsidR="008F622D" w:rsidRPr="00686DA6">
        <w:rPr>
          <w:rFonts w:ascii="Arial" w:hAnsi="Arial" w:cs="Arial"/>
          <w:sz w:val="22"/>
          <w:szCs w:val="22"/>
        </w:rPr>
        <w:t>erneuert und optimiert TenneT</w:t>
      </w:r>
      <w:r w:rsidRPr="00686DA6">
        <w:rPr>
          <w:rFonts w:ascii="Arial" w:hAnsi="Arial" w:cs="Arial"/>
          <w:sz w:val="22"/>
          <w:szCs w:val="22"/>
        </w:rPr>
        <w:t xml:space="preserve"> </w:t>
      </w:r>
      <w:r w:rsidR="004E4BDC" w:rsidRPr="00686DA6">
        <w:rPr>
          <w:rFonts w:ascii="Arial" w:hAnsi="Arial" w:cs="Arial"/>
          <w:sz w:val="22"/>
          <w:szCs w:val="22"/>
        </w:rPr>
        <w:t xml:space="preserve">auch </w:t>
      </w:r>
      <w:r w:rsidR="00E15C92" w:rsidRPr="00686DA6">
        <w:rPr>
          <w:rFonts w:ascii="Arial" w:hAnsi="Arial" w:cs="Arial"/>
          <w:sz w:val="22"/>
          <w:szCs w:val="22"/>
        </w:rPr>
        <w:t>zahlreiche Umspannwerke</w:t>
      </w:r>
      <w:r w:rsidR="008F622D" w:rsidRPr="00686DA6">
        <w:rPr>
          <w:rFonts w:ascii="Arial" w:hAnsi="Arial" w:cs="Arial"/>
          <w:sz w:val="22"/>
          <w:szCs w:val="22"/>
        </w:rPr>
        <w:t>.</w:t>
      </w:r>
      <w:r w:rsidR="00F170C6" w:rsidRPr="00686DA6">
        <w:rPr>
          <w:rFonts w:ascii="Arial" w:hAnsi="Arial" w:cs="Arial"/>
          <w:sz w:val="22"/>
          <w:szCs w:val="22"/>
        </w:rPr>
        <w:t xml:space="preserve"> </w:t>
      </w:r>
      <w:r w:rsidR="00786D09" w:rsidRPr="00686DA6">
        <w:rPr>
          <w:rFonts w:ascii="Arial" w:hAnsi="Arial" w:cs="Arial"/>
          <w:sz w:val="22"/>
          <w:szCs w:val="22"/>
        </w:rPr>
        <w:t xml:space="preserve">40 Prozent des jährlichen bayerischen Investitionsvolumens von TenneT fließt daher in die Modernisierung und Neuerrichtung bayerischer Umspannwerke. </w:t>
      </w:r>
      <w:r w:rsidR="008F622D" w:rsidRPr="00686DA6">
        <w:rPr>
          <w:rFonts w:ascii="Arial" w:hAnsi="Arial" w:cs="Arial"/>
          <w:sz w:val="22"/>
          <w:szCs w:val="22"/>
        </w:rPr>
        <w:t xml:space="preserve">Dabei greift TenneT </w:t>
      </w:r>
      <w:r w:rsidR="00345690" w:rsidRPr="00686DA6">
        <w:rPr>
          <w:rFonts w:ascii="Arial" w:hAnsi="Arial" w:cs="Arial"/>
          <w:sz w:val="22"/>
          <w:szCs w:val="22"/>
        </w:rPr>
        <w:t>auch auf jahrelange Erfahrung</w:t>
      </w:r>
      <w:r w:rsidR="004E4BDC" w:rsidRPr="00686DA6">
        <w:rPr>
          <w:rFonts w:ascii="Arial" w:hAnsi="Arial" w:cs="Arial"/>
          <w:sz w:val="22"/>
          <w:szCs w:val="22"/>
        </w:rPr>
        <w:t xml:space="preserve">swerte </w:t>
      </w:r>
      <w:r w:rsidR="00345690" w:rsidRPr="00686DA6">
        <w:rPr>
          <w:rFonts w:ascii="Arial" w:hAnsi="Arial" w:cs="Arial"/>
          <w:sz w:val="22"/>
          <w:szCs w:val="22"/>
        </w:rPr>
        <w:t>bayerischer Firmen zurück und stärkt die regionalen Wirtschaftskreisläufe</w:t>
      </w:r>
      <w:r w:rsidR="004E4BDC" w:rsidRPr="00686DA6">
        <w:rPr>
          <w:rFonts w:ascii="Arial" w:hAnsi="Arial" w:cs="Arial"/>
          <w:sz w:val="22"/>
          <w:szCs w:val="22"/>
        </w:rPr>
        <w:t>. Ein wichtiger und weltmark</w:t>
      </w:r>
      <w:r w:rsidR="009A54F3">
        <w:rPr>
          <w:rFonts w:ascii="Arial" w:hAnsi="Arial" w:cs="Arial"/>
          <w:sz w:val="22"/>
          <w:szCs w:val="22"/>
        </w:rPr>
        <w:t>t</w:t>
      </w:r>
      <w:r w:rsidR="004E4BDC" w:rsidRPr="00686DA6">
        <w:rPr>
          <w:rFonts w:ascii="Arial" w:hAnsi="Arial" w:cs="Arial"/>
          <w:sz w:val="22"/>
          <w:szCs w:val="22"/>
        </w:rPr>
        <w:t>führender Lieferant ist beispielsweise</w:t>
      </w:r>
      <w:r w:rsidR="00EF1C47" w:rsidRPr="00686DA6">
        <w:rPr>
          <w:rFonts w:ascii="Arial" w:hAnsi="Arial" w:cs="Arial"/>
          <w:sz w:val="22"/>
          <w:szCs w:val="22"/>
        </w:rPr>
        <w:t xml:space="preserve"> </w:t>
      </w:r>
      <w:r w:rsidR="004E4BDC" w:rsidRPr="00686DA6">
        <w:rPr>
          <w:rFonts w:ascii="Arial" w:hAnsi="Arial" w:cs="Arial"/>
          <w:sz w:val="22"/>
          <w:szCs w:val="22"/>
        </w:rPr>
        <w:t xml:space="preserve">die </w:t>
      </w:r>
      <w:r w:rsidR="00786D09" w:rsidRPr="00686DA6">
        <w:rPr>
          <w:rFonts w:ascii="Arial" w:hAnsi="Arial" w:cs="Arial"/>
          <w:sz w:val="22"/>
          <w:szCs w:val="22"/>
        </w:rPr>
        <w:t>Maschinenfabrik Reinhausen aus Regensburg</w:t>
      </w:r>
      <w:r w:rsidR="004E4BDC" w:rsidRPr="00686DA6">
        <w:rPr>
          <w:rFonts w:ascii="Arial" w:hAnsi="Arial" w:cs="Arial"/>
          <w:sz w:val="22"/>
          <w:szCs w:val="22"/>
        </w:rPr>
        <w:t>.</w:t>
      </w:r>
    </w:p>
    <w:p w14:paraId="1E1C3CE3" w14:textId="77777777" w:rsidR="00F170C6" w:rsidRPr="00686DA6" w:rsidRDefault="00F170C6" w:rsidP="00BB2671">
      <w:pPr>
        <w:spacing w:line="360" w:lineRule="auto"/>
        <w:rPr>
          <w:rFonts w:ascii="Arial" w:hAnsi="Arial" w:cs="Arial"/>
          <w:sz w:val="22"/>
          <w:szCs w:val="22"/>
        </w:rPr>
      </w:pPr>
    </w:p>
    <w:p w14:paraId="57A0A1BD" w14:textId="2FD09E5F" w:rsidR="00345690" w:rsidRPr="00686DA6" w:rsidRDefault="00DC7E92" w:rsidP="00BB2671">
      <w:pPr>
        <w:spacing w:line="360" w:lineRule="auto"/>
        <w:rPr>
          <w:rFonts w:ascii="Arial" w:hAnsi="Arial" w:cs="Arial"/>
          <w:b/>
          <w:bCs/>
          <w:sz w:val="22"/>
          <w:szCs w:val="22"/>
        </w:rPr>
      </w:pPr>
      <w:r w:rsidRPr="00686DA6">
        <w:rPr>
          <w:rFonts w:ascii="Arial" w:hAnsi="Arial" w:cs="Arial"/>
          <w:b/>
          <w:bCs/>
          <w:sz w:val="22"/>
          <w:szCs w:val="22"/>
        </w:rPr>
        <w:t>Umspannwerk Schwandorf:</w:t>
      </w:r>
    </w:p>
    <w:p w14:paraId="49A83E39" w14:textId="77777777" w:rsidR="00DC7E92" w:rsidRPr="00686DA6" w:rsidRDefault="00DC7E92" w:rsidP="00BB2671">
      <w:pPr>
        <w:spacing w:line="360" w:lineRule="auto"/>
        <w:rPr>
          <w:rFonts w:ascii="Arial" w:hAnsi="Arial" w:cs="Arial"/>
          <w:sz w:val="22"/>
          <w:szCs w:val="22"/>
        </w:rPr>
      </w:pPr>
    </w:p>
    <w:p w14:paraId="6E83BED0" w14:textId="29C537E1" w:rsidR="00DC7E92" w:rsidRPr="00686DA6" w:rsidRDefault="00DC7E92" w:rsidP="00BB2671">
      <w:pPr>
        <w:spacing w:line="360" w:lineRule="auto"/>
        <w:rPr>
          <w:rFonts w:ascii="Arial" w:hAnsi="Arial" w:cs="Arial"/>
          <w:sz w:val="22"/>
          <w:szCs w:val="22"/>
        </w:rPr>
      </w:pPr>
      <w:r w:rsidRPr="00686DA6">
        <w:rPr>
          <w:rFonts w:ascii="Arial" w:hAnsi="Arial" w:cs="Arial"/>
          <w:sz w:val="22"/>
          <w:szCs w:val="22"/>
        </w:rPr>
        <w:t>Das Umspannwerk Schwandorf wird altersbedingt sowie in Zusammenhang mit der Erneuerung des Ostbayernrings im laufenden Betrieb erneuert. Der Umbau soll 2024 abgeschlossen sein. Das U</w:t>
      </w:r>
      <w:r w:rsidR="00786D09" w:rsidRPr="00686DA6">
        <w:rPr>
          <w:rFonts w:ascii="Arial" w:hAnsi="Arial" w:cs="Arial"/>
          <w:sz w:val="22"/>
          <w:szCs w:val="22"/>
        </w:rPr>
        <w:t>mspannwerk</w:t>
      </w:r>
      <w:r w:rsidRPr="00686DA6">
        <w:rPr>
          <w:rFonts w:ascii="Arial" w:hAnsi="Arial" w:cs="Arial"/>
          <w:sz w:val="22"/>
          <w:szCs w:val="22"/>
        </w:rPr>
        <w:t xml:space="preserve"> kann wie der Ostbayernring nicht über einen längeren Zeitraum abgeschaltet werden, damit die Stromversorgung in der Region gewährleistet bleibt.</w:t>
      </w:r>
      <w:r w:rsidR="00786D09" w:rsidRPr="00686DA6">
        <w:rPr>
          <w:rFonts w:ascii="Arial" w:hAnsi="Arial" w:cs="Arial"/>
          <w:sz w:val="22"/>
          <w:szCs w:val="22"/>
        </w:rPr>
        <w:t xml:space="preserve"> Denn in Schwandorf werden insgesamt vier TenneT Höchstspannungsleitungen mit dem Verteilnetz der Bayernwerk AG verbunden. Der Strom wird von Schwandorf aus nicht nur in der Region verteilt, sondern der vor Ort erzeugte Strom aus Photovoltaik und Wind wird aufgenommen und in die Verbrauchszentren transportiert. Im Zuge der Modernisierung werden a</w:t>
      </w:r>
      <w:r w:rsidRPr="00686DA6">
        <w:rPr>
          <w:rFonts w:ascii="Arial" w:hAnsi="Arial" w:cs="Arial"/>
          <w:sz w:val="22"/>
          <w:szCs w:val="22"/>
        </w:rPr>
        <w:t>lle Schaltgeräte und Stahlkonstruktionen Schritt für Schritt demontiert, neu errichtet und in Betrieb genommen. Die vorhandenen Betriebsgebäude bleiben teilweise bestehen, hinzu kommt ein moderneres Betriebsgebäude. Das Umspannwerksgelände wird um etwa 3500 m² auf eigenem Grund vergrößert. Jedoch wird die Anzahl der sogenannten „Schaltfelder“ reduziert. Alle neu geplanten Transformatoren und Spulen werden mit Schallschutzeinhausungen geplant, um die Geräuschemissionen zu minimieren, d.h. das neue U</w:t>
      </w:r>
      <w:r w:rsidR="00786D09" w:rsidRPr="00686DA6">
        <w:rPr>
          <w:rFonts w:ascii="Arial" w:hAnsi="Arial" w:cs="Arial"/>
          <w:sz w:val="22"/>
          <w:szCs w:val="22"/>
        </w:rPr>
        <w:t>mspannwerk</w:t>
      </w:r>
      <w:r w:rsidRPr="00686DA6">
        <w:rPr>
          <w:rFonts w:ascii="Arial" w:hAnsi="Arial" w:cs="Arial"/>
          <w:sz w:val="22"/>
          <w:szCs w:val="22"/>
        </w:rPr>
        <w:t xml:space="preserve"> wird deutlich leiser.</w:t>
      </w:r>
    </w:p>
    <w:p w14:paraId="5076BEBE" w14:textId="77777777" w:rsidR="00DC7E92" w:rsidRPr="00686DA6" w:rsidRDefault="00DC7E92" w:rsidP="00BB2671">
      <w:pPr>
        <w:spacing w:line="360" w:lineRule="auto"/>
        <w:rPr>
          <w:rFonts w:ascii="Arial" w:hAnsi="Arial" w:cs="Arial"/>
          <w:sz w:val="22"/>
          <w:szCs w:val="22"/>
        </w:rPr>
      </w:pPr>
    </w:p>
    <w:p w14:paraId="53075F0A" w14:textId="028C117B" w:rsidR="00944246" w:rsidRPr="00686DA6" w:rsidRDefault="00944246" w:rsidP="00BB2671">
      <w:pPr>
        <w:spacing w:line="360" w:lineRule="auto"/>
        <w:rPr>
          <w:rFonts w:ascii="Arial" w:hAnsi="Arial" w:cs="Arial"/>
          <w:b/>
          <w:bCs/>
          <w:sz w:val="22"/>
          <w:szCs w:val="22"/>
        </w:rPr>
      </w:pPr>
      <w:r w:rsidRPr="00686DA6">
        <w:rPr>
          <w:rFonts w:ascii="Arial" w:hAnsi="Arial" w:cs="Arial"/>
          <w:b/>
          <w:bCs/>
          <w:sz w:val="22"/>
          <w:szCs w:val="22"/>
        </w:rPr>
        <w:t>TenneT</w:t>
      </w:r>
    </w:p>
    <w:p w14:paraId="6E5C64C8" w14:textId="77777777" w:rsidR="004E4BDC" w:rsidRPr="00686DA6" w:rsidRDefault="004E4BDC" w:rsidP="00BB2671">
      <w:pPr>
        <w:spacing w:line="360" w:lineRule="auto"/>
        <w:jc w:val="both"/>
        <w:rPr>
          <w:rFonts w:ascii="Arial" w:hAnsi="Arial" w:cs="Arial"/>
          <w:szCs w:val="20"/>
        </w:rPr>
      </w:pPr>
      <w:r w:rsidRPr="00686DA6">
        <w:rPr>
          <w:rFonts w:ascii="Arial" w:hAnsi="Arial" w:cs="Arial"/>
          <w:szCs w:val="20"/>
        </w:rPr>
        <w:t xml:space="preserve">TenneT ist ein führender europäischer Netzbetreiber. Wir setzen uns für eine sichere und zuverlässige Stromversorgung ein – 24 Stunden am Tag, 365 Tage im Jahr. Wir gestalten die Energiewende mit – für eine </w:t>
      </w:r>
      <w:r w:rsidRPr="00686DA6">
        <w:rPr>
          <w:rFonts w:ascii="Arial" w:hAnsi="Arial" w:cs="Arial"/>
          <w:szCs w:val="20"/>
        </w:rPr>
        <w:lastRenderedPageBreak/>
        <w:t xml:space="preserve">nachhaltige, zuverlässige und bezahlbare Energiezukunft. Als erster grenzüberschreitender Übertragungsnetzbetreiber planen, bauen und betreiben wir ein fast 24.500 km langes Hoch- und Höchstspannungsnetz in den Niederlanden und großen Teilen Deutschlands und ermöglichen mit unseren 16 Interkonnektoren zu Nachbarländern den europäischen Energiemarkt. Mit einem Umsatz von 6,4 Mrd. Euro und einer Bilanzsumme von 32 Mrd. Euro sind wir einer der größten Investoren in nationale und internationale Stromnetze, an Land und auf See. Jeden Tag geben unsere 6.600 Mitarbeiter ihr Bestes und sorgen im Sinne unserer Werte Verantwortung, Mut und Vernetzung dafür, dass sich mehr als 42 Millionen Endverbraucher auf eine stabile Stromversorgung verlassen können. </w:t>
      </w:r>
    </w:p>
    <w:p w14:paraId="69933721" w14:textId="77777777" w:rsidR="004E4BDC" w:rsidRPr="00686DA6" w:rsidRDefault="004E4BDC" w:rsidP="00BB2671">
      <w:pPr>
        <w:spacing w:line="360" w:lineRule="auto"/>
        <w:jc w:val="both"/>
        <w:rPr>
          <w:rFonts w:ascii="Arial" w:hAnsi="Arial" w:cs="Arial"/>
          <w:szCs w:val="20"/>
        </w:rPr>
      </w:pPr>
    </w:p>
    <w:p w14:paraId="750A0317" w14:textId="59AD1AFE" w:rsidR="0009592B" w:rsidRDefault="004E4BDC" w:rsidP="00BB2671">
      <w:pPr>
        <w:spacing w:line="360" w:lineRule="auto"/>
        <w:jc w:val="both"/>
        <w:rPr>
          <w:rFonts w:ascii="Arial" w:hAnsi="Arial" w:cs="Arial"/>
          <w:szCs w:val="20"/>
          <w:lang w:val="en-US"/>
        </w:rPr>
      </w:pPr>
      <w:r w:rsidRPr="00686DA6">
        <w:rPr>
          <w:rFonts w:ascii="Arial" w:hAnsi="Arial" w:cs="Arial"/>
          <w:szCs w:val="20"/>
          <w:lang w:val="en-US"/>
        </w:rPr>
        <w:t>Lighting the way ahead together.</w:t>
      </w:r>
    </w:p>
    <w:p w14:paraId="60F161F5" w14:textId="35A02320" w:rsidR="008C0D10" w:rsidRDefault="008C0D10" w:rsidP="00BB2671">
      <w:pPr>
        <w:spacing w:line="360" w:lineRule="auto"/>
        <w:jc w:val="both"/>
        <w:rPr>
          <w:rFonts w:ascii="Arial" w:hAnsi="Arial" w:cs="Arial"/>
          <w:szCs w:val="20"/>
          <w:lang w:val="en-US"/>
        </w:rPr>
      </w:pPr>
    </w:p>
    <w:p w14:paraId="5B705EC9" w14:textId="77777777" w:rsidR="008C0D10" w:rsidRPr="00686DA6" w:rsidRDefault="008C0D10" w:rsidP="00BB2671">
      <w:pPr>
        <w:spacing w:line="360" w:lineRule="auto"/>
        <w:jc w:val="both"/>
        <w:rPr>
          <w:rFonts w:ascii="Arial" w:hAnsi="Arial" w:cs="Arial"/>
          <w:szCs w:val="20"/>
          <w:lang w:val="en-US"/>
        </w:rPr>
      </w:pPr>
    </w:p>
    <w:p w14:paraId="6DFE906E" w14:textId="77777777" w:rsidR="007414FE" w:rsidRPr="00686DA6" w:rsidRDefault="007414FE" w:rsidP="007414FE">
      <w:pPr>
        <w:spacing w:line="360" w:lineRule="auto"/>
        <w:jc w:val="both"/>
        <w:rPr>
          <w:rFonts w:ascii="Arial" w:hAnsi="Arial" w:cs="Arial"/>
          <w:b/>
          <w:bCs/>
          <w:sz w:val="22"/>
          <w:szCs w:val="22"/>
        </w:rPr>
      </w:pPr>
      <w:r w:rsidRPr="00686DA6">
        <w:rPr>
          <w:rFonts w:ascii="Arial" w:hAnsi="Arial" w:cs="Arial"/>
          <w:b/>
          <w:bCs/>
          <w:sz w:val="22"/>
          <w:szCs w:val="22"/>
        </w:rPr>
        <w:t>Maschinenfabrik Reinhausen</w:t>
      </w:r>
    </w:p>
    <w:p w14:paraId="59F7BA54" w14:textId="77777777" w:rsidR="007414FE" w:rsidRPr="00686DA6" w:rsidRDefault="007414FE" w:rsidP="007414FE">
      <w:pPr>
        <w:spacing w:line="360" w:lineRule="auto"/>
        <w:jc w:val="both"/>
        <w:rPr>
          <w:rFonts w:ascii="Arial" w:hAnsi="Arial" w:cs="Arial"/>
          <w:sz w:val="22"/>
          <w:szCs w:val="22"/>
        </w:rPr>
      </w:pPr>
      <w:r w:rsidRPr="00686DA6">
        <w:rPr>
          <w:rFonts w:ascii="Arial" w:hAnsi="Arial" w:cs="Arial"/>
          <w:sz w:val="22"/>
          <w:szCs w:val="22"/>
        </w:rPr>
        <w:t>Die in Regensburg ansässige Maschinenfabrik Reinhausen GmbH (MR) ist mit 55 Tochter- und Beteiligungsgesellschaften in 29 Ländern erfolgreich in globalen Nischen der elektrischen Energietechnik tätig. Das 1868 gegründete Unternehmen befindet sich in der fünften Generation mehrheitlich in Familieneigentum. Im vergangenen Geschäftsjahr erwirtschafteten 3.500 Mitarbeiter einen Umsatz von 750 Millionen Euro. 50 % des weltweit erzeugten Stroms wird mit MR-Produkten geregelt.</w:t>
      </w:r>
    </w:p>
    <w:p w14:paraId="0FB417CA" w14:textId="77777777" w:rsidR="007414FE" w:rsidRPr="00686DA6" w:rsidRDefault="007414FE" w:rsidP="007414FE">
      <w:pPr>
        <w:spacing w:line="360" w:lineRule="auto"/>
        <w:jc w:val="both"/>
        <w:rPr>
          <w:rFonts w:ascii="Arial" w:hAnsi="Arial" w:cs="Arial"/>
          <w:b/>
          <w:bCs/>
          <w:sz w:val="22"/>
          <w:szCs w:val="22"/>
        </w:rPr>
      </w:pPr>
    </w:p>
    <w:p w14:paraId="0B0149BF" w14:textId="429665B0" w:rsidR="007414FE" w:rsidRPr="00686DA6" w:rsidRDefault="00DA429D" w:rsidP="007414FE">
      <w:pPr>
        <w:spacing w:line="360" w:lineRule="auto"/>
        <w:jc w:val="both"/>
        <w:rPr>
          <w:rFonts w:ascii="Arial" w:hAnsi="Arial" w:cs="Arial"/>
          <w:sz w:val="22"/>
          <w:szCs w:val="22"/>
          <w:lang w:val="en-US"/>
        </w:rPr>
      </w:pPr>
      <w:r>
        <w:rPr>
          <w:rFonts w:ascii="Arial" w:hAnsi="Arial" w:cs="Arial"/>
          <w:sz w:val="22"/>
          <w:szCs w:val="22"/>
          <w:lang w:val="en-US"/>
        </w:rPr>
        <w:t>THE POWER BEHIND POWER.</w:t>
      </w:r>
    </w:p>
    <w:p w14:paraId="18D2FE7B" w14:textId="77777777" w:rsidR="007414FE" w:rsidRPr="00686DA6" w:rsidRDefault="007414FE" w:rsidP="00BB2671">
      <w:pPr>
        <w:spacing w:line="360" w:lineRule="auto"/>
        <w:jc w:val="both"/>
        <w:rPr>
          <w:rFonts w:ascii="Arial" w:hAnsi="Arial" w:cs="Arial"/>
          <w:b/>
          <w:bCs/>
          <w:sz w:val="22"/>
          <w:szCs w:val="22"/>
          <w:lang w:val="en-US"/>
        </w:rPr>
      </w:pPr>
    </w:p>
    <w:p w14:paraId="0047AF67" w14:textId="56B5D5AC" w:rsidR="004E4BDC" w:rsidRPr="00686DA6" w:rsidRDefault="004E4BDC" w:rsidP="00BB2671">
      <w:pPr>
        <w:spacing w:line="360" w:lineRule="auto"/>
        <w:jc w:val="both"/>
        <w:rPr>
          <w:rFonts w:ascii="Arial" w:hAnsi="Arial" w:cs="Arial"/>
          <w:b/>
          <w:bCs/>
          <w:sz w:val="22"/>
          <w:szCs w:val="22"/>
          <w:lang w:val="en-US"/>
        </w:rPr>
      </w:pPr>
      <w:r w:rsidRPr="00686DA6">
        <w:rPr>
          <w:rFonts w:ascii="Arial" w:hAnsi="Arial" w:cs="Arial"/>
          <w:b/>
          <w:bCs/>
          <w:sz w:val="22"/>
          <w:szCs w:val="22"/>
          <w:lang w:val="en-US"/>
        </w:rPr>
        <w:t>Ansprechpartner:</w:t>
      </w:r>
    </w:p>
    <w:p w14:paraId="115E7FB1" w14:textId="77777777" w:rsidR="004E4BDC" w:rsidRPr="00686DA6" w:rsidRDefault="004E4BDC" w:rsidP="00BB2671">
      <w:pPr>
        <w:spacing w:line="360" w:lineRule="auto"/>
        <w:jc w:val="both"/>
        <w:rPr>
          <w:rFonts w:ascii="Arial" w:hAnsi="Arial" w:cs="Arial"/>
          <w:sz w:val="22"/>
          <w:szCs w:val="22"/>
          <w:lang w:val="en-US"/>
        </w:rPr>
      </w:pPr>
    </w:p>
    <w:p w14:paraId="16F19816" w14:textId="4984718B" w:rsidR="004E4BDC" w:rsidRPr="00686DA6" w:rsidRDefault="004E4BDC" w:rsidP="00BB2671">
      <w:pPr>
        <w:spacing w:after="120" w:line="360" w:lineRule="auto"/>
        <w:rPr>
          <w:rFonts w:ascii="Arial" w:hAnsi="Arial" w:cs="Arial"/>
          <w:sz w:val="22"/>
          <w:szCs w:val="22"/>
        </w:rPr>
      </w:pPr>
      <w:r w:rsidRPr="00686DA6">
        <w:rPr>
          <w:rFonts w:ascii="Arial" w:hAnsi="Arial" w:cs="Arial"/>
          <w:sz w:val="22"/>
          <w:szCs w:val="22"/>
        </w:rPr>
        <w:t>TenneT TSO GmbH</w:t>
      </w:r>
      <w:r w:rsidRPr="00686DA6">
        <w:rPr>
          <w:rFonts w:ascii="Arial" w:hAnsi="Arial" w:cs="Arial"/>
          <w:sz w:val="22"/>
          <w:szCs w:val="22"/>
        </w:rPr>
        <w:br/>
        <w:t xml:space="preserve">Ina-Isabelle Haffke, T +49 921 50740 4070, M +49 151 42246 910, ina-isabelle.haffke@tennet.eu </w:t>
      </w:r>
    </w:p>
    <w:p w14:paraId="6A1A12EA" w14:textId="77777777" w:rsidR="007414FE" w:rsidRPr="00686DA6" w:rsidRDefault="007414FE" w:rsidP="007414FE">
      <w:pPr>
        <w:spacing w:after="120" w:line="240" w:lineRule="auto"/>
        <w:rPr>
          <w:rFonts w:ascii="Arial" w:hAnsi="Arial" w:cs="Arial"/>
          <w:sz w:val="22"/>
          <w:szCs w:val="22"/>
        </w:rPr>
      </w:pPr>
      <w:r w:rsidRPr="00686DA6">
        <w:rPr>
          <w:rFonts w:ascii="Arial" w:hAnsi="Arial" w:cs="Arial"/>
          <w:sz w:val="22"/>
          <w:szCs w:val="22"/>
        </w:rPr>
        <w:t>Maschinenfabrik Reinhausen GmbH</w:t>
      </w:r>
    </w:p>
    <w:p w14:paraId="05549452" w14:textId="77777777" w:rsidR="007414FE" w:rsidRPr="00686DA6" w:rsidRDefault="007414FE" w:rsidP="007414FE">
      <w:pPr>
        <w:spacing w:after="120" w:line="240" w:lineRule="auto"/>
        <w:rPr>
          <w:rFonts w:ascii="Arial" w:hAnsi="Arial" w:cs="Arial"/>
          <w:sz w:val="22"/>
          <w:szCs w:val="22"/>
        </w:rPr>
      </w:pPr>
      <w:r w:rsidRPr="00686DA6">
        <w:rPr>
          <w:rFonts w:ascii="Arial" w:hAnsi="Arial" w:cs="Arial"/>
          <w:sz w:val="22"/>
          <w:szCs w:val="22"/>
        </w:rPr>
        <w:t>Otmar Reichmeyer, T +49 941 4090 648, M +49 151 14707997, o.reichmeyer@reinhausen.com</w:t>
      </w:r>
    </w:p>
    <w:p w14:paraId="7AC35994" w14:textId="77777777" w:rsidR="00D944A5" w:rsidRPr="00686DA6" w:rsidRDefault="00D944A5" w:rsidP="0009592B">
      <w:pPr>
        <w:jc w:val="both"/>
        <w:rPr>
          <w:rFonts w:ascii="Arial" w:hAnsi="Arial" w:cs="Arial"/>
          <w:sz w:val="22"/>
          <w:szCs w:val="22"/>
        </w:rPr>
      </w:pPr>
    </w:p>
    <w:sectPr w:rsidR="00D944A5" w:rsidRPr="00686DA6" w:rsidSect="00245145">
      <w:headerReference w:type="default" r:id="rId8"/>
      <w:footerReference w:type="default" r:id="rId9"/>
      <w:headerReference w:type="first" r:id="rId10"/>
      <w:footerReference w:type="first" r:id="rId11"/>
      <w:pgSz w:w="11906" w:h="16838" w:code="9"/>
      <w:pgMar w:top="2438" w:right="970" w:bottom="1418" w:left="1304" w:header="924" w:footer="301"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37C2A" w14:textId="77777777" w:rsidR="00BE3B24" w:rsidRDefault="00BE3B24">
      <w:r>
        <w:separator/>
      </w:r>
    </w:p>
  </w:endnote>
  <w:endnote w:type="continuationSeparator" w:id="0">
    <w:p w14:paraId="0FD9DE38" w14:textId="77777777" w:rsidR="00BE3B24" w:rsidRDefault="00BE3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MLAM R+ Helvetica Neue L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0B68" w14:textId="77777777" w:rsidR="00417316" w:rsidRPr="001B1D5B" w:rsidRDefault="00417316" w:rsidP="006B21CA">
    <w:pPr>
      <w:pStyle w:val="Fuzeile"/>
    </w:pPr>
  </w:p>
  <w:p w14:paraId="57BE7F67" w14:textId="77777777" w:rsidR="00417316" w:rsidRPr="006B21CA" w:rsidRDefault="00417316" w:rsidP="006B21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F646" w14:textId="77777777" w:rsidR="00417316" w:rsidRDefault="00417316"/>
  <w:p w14:paraId="7A4FDB36" w14:textId="77777777" w:rsidR="00417316" w:rsidRPr="001B1D5B" w:rsidRDefault="00417316" w:rsidP="006B21CA">
    <w:pPr>
      <w:pStyle w:val="Fuzeile"/>
    </w:pPr>
  </w:p>
  <w:p w14:paraId="6499A8C4" w14:textId="77777777" w:rsidR="00417316" w:rsidRDefault="004173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FCC6E" w14:textId="77777777" w:rsidR="00BE3B24" w:rsidRDefault="00BE3B24">
      <w:r>
        <w:separator/>
      </w:r>
    </w:p>
  </w:footnote>
  <w:footnote w:type="continuationSeparator" w:id="0">
    <w:p w14:paraId="7AAC54B3" w14:textId="77777777" w:rsidR="00BE3B24" w:rsidRDefault="00BE3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35FD" w14:textId="55AEB46C" w:rsidR="00EC56CD" w:rsidRDefault="005537C5" w:rsidP="0005438B">
    <w:r>
      <w:rPr>
        <w:rFonts w:ascii="Arial" w:hAnsi="Arial"/>
        <w:noProof/>
      </w:rPr>
      <w:drawing>
        <wp:anchor distT="0" distB="0" distL="114300" distR="114300" simplePos="0" relativeHeight="251662336" behindDoc="0" locked="0" layoutInCell="1" allowOverlap="1" wp14:anchorId="779A7A5F" wp14:editId="73B486ED">
          <wp:simplePos x="0" y="0"/>
          <wp:positionH relativeFrom="column">
            <wp:posOffset>2084070</wp:posOffset>
          </wp:positionH>
          <wp:positionV relativeFrom="paragraph">
            <wp:posOffset>49621</wp:posOffset>
          </wp:positionV>
          <wp:extent cx="648000" cy="6480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p w14:paraId="766AE7AA" w14:textId="2A4C862D" w:rsidR="00EC56CD" w:rsidRDefault="005537C5" w:rsidP="0005438B">
    <w:r>
      <w:rPr>
        <w:caps/>
        <w:noProof/>
        <w:lang w:val="en-US" w:eastAsia="en-US"/>
      </w:rPr>
      <w:drawing>
        <wp:anchor distT="0" distB="0" distL="114300" distR="114300" simplePos="0" relativeHeight="251657728" behindDoc="0" locked="0" layoutInCell="1" allowOverlap="1" wp14:anchorId="729E1CDD" wp14:editId="44F55296">
          <wp:simplePos x="0" y="0"/>
          <wp:positionH relativeFrom="margin">
            <wp:align>left</wp:align>
          </wp:positionH>
          <wp:positionV relativeFrom="paragraph">
            <wp:posOffset>34381</wp:posOffset>
          </wp:positionV>
          <wp:extent cx="1870130" cy="360000"/>
          <wp:effectExtent l="0" t="0" r="0" b="2540"/>
          <wp:wrapNone/>
          <wp:docPr id="5" name="Grafik 5" descr="H:\CMC-G\Footage_Logo\Logo\2020\TenneT_logo_2020_1000x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MC-G\Footage_Logo\Logo\2020\TenneT_logo_2020_1000x19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0130" cy="36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865A0" w14:textId="511686B7" w:rsidR="00EC56CD" w:rsidRDefault="00EC56CD" w:rsidP="0005438B"/>
  <w:p w14:paraId="367FED9A" w14:textId="020D819A" w:rsidR="00EC56CD" w:rsidRDefault="00EC56CD" w:rsidP="0005438B"/>
  <w:p w14:paraId="5B31A95D" w14:textId="1B3B4C60" w:rsidR="00EC56CD" w:rsidRDefault="00EC56CD" w:rsidP="0005438B"/>
  <w:p w14:paraId="4CEDC575" w14:textId="77777777" w:rsidR="00EC56CD" w:rsidRDefault="00EC56CD" w:rsidP="0005438B"/>
  <w:p w14:paraId="4C49612A" w14:textId="3C3E2DEA" w:rsidR="00EC56CD" w:rsidRDefault="00EC56CD" w:rsidP="0005438B"/>
  <w:p w14:paraId="767B37E8" w14:textId="163E608D" w:rsidR="00417316" w:rsidRDefault="00417316" w:rsidP="0005438B">
    <w:r>
      <w:rPr>
        <w:noProof/>
        <w:lang w:val="en-US" w:eastAsia="en-US"/>
      </w:rPr>
      <mc:AlternateContent>
        <mc:Choice Requires="wps">
          <w:drawing>
            <wp:anchor distT="0" distB="0" distL="114300" distR="114300" simplePos="0" relativeHeight="251656704" behindDoc="0" locked="0" layoutInCell="1" allowOverlap="1" wp14:anchorId="6BDD4081" wp14:editId="3A2B6F37">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417316" w14:paraId="1CB7F3BA" w14:textId="77777777" w:rsidTr="00786DE2">
                            <w:tc>
                              <w:tcPr>
                                <w:tcW w:w="4452" w:type="dxa"/>
                                <w:shd w:val="clear" w:color="auto" w:fill="auto"/>
                              </w:tcPr>
                              <w:p w14:paraId="3935A5E5" w14:textId="4472B891" w:rsidR="00417316" w:rsidRPr="00507862" w:rsidRDefault="00417316" w:rsidP="00496243">
                                <w:pPr>
                                  <w:tabs>
                                    <w:tab w:val="left" w:pos="1474"/>
                                  </w:tabs>
                                  <w:spacing w:line="210" w:lineRule="exact"/>
                                  <w:ind w:left="1474" w:hanging="1474"/>
                                  <w:rPr>
                                    <w:rStyle w:val="Huisstijl-Gegeven"/>
                                  </w:rPr>
                                </w:pPr>
                                <w:bookmarkStart w:id="0" w:name="bmGegevens2" w:colFirst="0" w:colLast="0"/>
                                <w:r w:rsidRPr="00507862">
                                  <w:rPr>
                                    <w:rStyle w:val="Huisstijl-Gegeven"/>
                                  </w:rPr>
                                  <w:tab/>
                                </w:r>
                              </w:p>
                              <w:p w14:paraId="5A2A09D2" w14:textId="6FDFE0D2" w:rsidR="00417316" w:rsidRPr="00507862" w:rsidRDefault="00417316" w:rsidP="00496243">
                                <w:pPr>
                                  <w:tabs>
                                    <w:tab w:val="left" w:pos="1474"/>
                                  </w:tabs>
                                  <w:spacing w:line="210" w:lineRule="exact"/>
                                  <w:ind w:left="1474" w:hanging="1474"/>
                                  <w:rPr>
                                    <w:rStyle w:val="Huisstijl-Gegeven"/>
                                  </w:rPr>
                                </w:pPr>
                                <w:r w:rsidRPr="00507862">
                                  <w:rPr>
                                    <w:rStyle w:val="Huisstijl-Kopje"/>
                                  </w:rPr>
                                  <w:t>Datum</w:t>
                                </w:r>
                                <w:r w:rsidRPr="00507862">
                                  <w:rPr>
                                    <w:rStyle w:val="Huisstijl-Kopje"/>
                                  </w:rPr>
                                  <w:tab/>
                                </w:r>
                                <w:r w:rsidR="005136B5">
                                  <w:rPr>
                                    <w:rStyle w:val="Huisstijl-Gegeven"/>
                                  </w:rPr>
                                  <w:t>06</w:t>
                                </w:r>
                                <w:r>
                                  <w:rPr>
                                    <w:rStyle w:val="Huisstijl-Gegeven"/>
                                    <w:caps/>
                                  </w:rPr>
                                  <w:t>.</w:t>
                                </w:r>
                                <w:r w:rsidR="005136B5">
                                  <w:rPr>
                                    <w:rStyle w:val="Huisstijl-Gegeven"/>
                                    <w:caps/>
                                  </w:rPr>
                                  <w:t>10</w:t>
                                </w:r>
                                <w:r>
                                  <w:rPr>
                                    <w:rStyle w:val="Huisstijl-Gegeven"/>
                                    <w:caps/>
                                  </w:rPr>
                                  <w:t>.2022</w:t>
                                </w:r>
                              </w:p>
                              <w:p w14:paraId="19C7B002" w14:textId="77777777" w:rsidR="00417316" w:rsidRPr="00507862" w:rsidRDefault="00417316" w:rsidP="004E4CC7">
                                <w:pPr>
                                  <w:tabs>
                                    <w:tab w:val="left" w:pos="1474"/>
                                  </w:tabs>
                                  <w:spacing w:line="210" w:lineRule="exact"/>
                                  <w:ind w:left="1474" w:hanging="1474"/>
                                  <w:rPr>
                                    <w:rStyle w:val="Huisstijl-Gegeven"/>
                                  </w:rPr>
                                </w:pPr>
                                <w:r>
                                  <w:rPr>
                                    <w:rStyle w:val="Huisstijl-Kopje"/>
                                  </w:rPr>
                                  <w:t>Seite</w:t>
                                </w:r>
                                <w:r w:rsidRPr="00507862">
                                  <w:rPr>
                                    <w:rStyle w:val="Huisstijl-Kopje"/>
                                  </w:rPr>
                                  <w:tab/>
                                </w:r>
                                <w:r w:rsidRPr="006B21CA">
                                  <w:rPr>
                                    <w:rStyle w:val="Huisstijl-Gegeven"/>
                                    <w:szCs w:val="17"/>
                                  </w:rPr>
                                  <w:fldChar w:fldCharType="begin"/>
                                </w:r>
                                <w:r w:rsidRPr="006B21CA">
                                  <w:rPr>
                                    <w:rStyle w:val="Huisstijl-Gegeven"/>
                                    <w:szCs w:val="17"/>
                                  </w:rPr>
                                  <w:instrText xml:space="preserve"> PAGE  \* MERGEFORMAT </w:instrText>
                                </w:r>
                                <w:r w:rsidRPr="006B21CA">
                                  <w:rPr>
                                    <w:rStyle w:val="Huisstijl-Gegeven"/>
                                    <w:szCs w:val="17"/>
                                  </w:rPr>
                                  <w:fldChar w:fldCharType="separate"/>
                                </w:r>
                                <w:r>
                                  <w:rPr>
                                    <w:rStyle w:val="Huisstijl-Gegeven"/>
                                    <w:noProof/>
                                    <w:szCs w:val="17"/>
                                  </w:rPr>
                                  <w:t>2</w:t>
                                </w:r>
                                <w:r w:rsidRPr="006B21CA">
                                  <w:rPr>
                                    <w:rStyle w:val="Huisstijl-Gegeven"/>
                                    <w:szCs w:val="17"/>
                                  </w:rPr>
                                  <w:fldChar w:fldCharType="end"/>
                                </w:r>
                                <w:r w:rsidRPr="006B21CA">
                                  <w:rPr>
                                    <w:rStyle w:val="Huisstijl-Gegeven"/>
                                    <w:szCs w:val="17"/>
                                  </w:rPr>
                                  <w:t xml:space="preserve"> von </w:t>
                                </w:r>
                                <w:r w:rsidRPr="006B21CA">
                                  <w:rPr>
                                    <w:sz w:val="17"/>
                                    <w:szCs w:val="17"/>
                                  </w:rPr>
                                  <w:fldChar w:fldCharType="begin"/>
                                </w:r>
                                <w:r w:rsidRPr="006B21CA">
                                  <w:rPr>
                                    <w:sz w:val="17"/>
                                    <w:szCs w:val="17"/>
                                  </w:rPr>
                                  <w:instrText xml:space="preserve"> NUMPAGES  \* MERGEFORMAT </w:instrText>
                                </w:r>
                                <w:r w:rsidRPr="006B21CA">
                                  <w:rPr>
                                    <w:sz w:val="17"/>
                                    <w:szCs w:val="17"/>
                                  </w:rPr>
                                  <w:fldChar w:fldCharType="separate"/>
                                </w:r>
                                <w:r w:rsidRPr="00955BBB">
                                  <w:rPr>
                                    <w:rStyle w:val="Huisstijl-Gegeven"/>
                                    <w:noProof/>
                                  </w:rPr>
                                  <w:t>3</w:t>
                                </w:r>
                                <w:r w:rsidRPr="006B21CA">
                                  <w:rPr>
                                    <w:sz w:val="17"/>
                                    <w:szCs w:val="17"/>
                                  </w:rPr>
                                  <w:fldChar w:fldCharType="end"/>
                                </w:r>
                              </w:p>
                            </w:tc>
                          </w:tr>
                          <w:bookmarkEnd w:id="0"/>
                        </w:tbl>
                        <w:p w14:paraId="580DE67C" w14:textId="77777777" w:rsidR="00417316" w:rsidRDefault="00417316" w:rsidP="00B67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D4081"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417316" w14:paraId="1CB7F3BA" w14:textId="77777777" w:rsidTr="00786DE2">
                      <w:tc>
                        <w:tcPr>
                          <w:tcW w:w="4452" w:type="dxa"/>
                          <w:shd w:val="clear" w:color="auto" w:fill="auto"/>
                        </w:tcPr>
                        <w:p w14:paraId="3935A5E5" w14:textId="4472B891" w:rsidR="00417316" w:rsidRPr="00507862" w:rsidRDefault="00417316" w:rsidP="00496243">
                          <w:pPr>
                            <w:tabs>
                              <w:tab w:val="left" w:pos="1474"/>
                            </w:tabs>
                            <w:spacing w:line="210" w:lineRule="exact"/>
                            <w:ind w:left="1474" w:hanging="1474"/>
                            <w:rPr>
                              <w:rStyle w:val="Huisstijl-Gegeven"/>
                            </w:rPr>
                          </w:pPr>
                          <w:bookmarkStart w:id="1" w:name="bmGegevens2" w:colFirst="0" w:colLast="0"/>
                          <w:r w:rsidRPr="00507862">
                            <w:rPr>
                              <w:rStyle w:val="Huisstijl-Gegeven"/>
                            </w:rPr>
                            <w:tab/>
                          </w:r>
                        </w:p>
                        <w:p w14:paraId="5A2A09D2" w14:textId="6FDFE0D2" w:rsidR="00417316" w:rsidRPr="00507862" w:rsidRDefault="00417316" w:rsidP="00496243">
                          <w:pPr>
                            <w:tabs>
                              <w:tab w:val="left" w:pos="1474"/>
                            </w:tabs>
                            <w:spacing w:line="210" w:lineRule="exact"/>
                            <w:ind w:left="1474" w:hanging="1474"/>
                            <w:rPr>
                              <w:rStyle w:val="Huisstijl-Gegeven"/>
                            </w:rPr>
                          </w:pPr>
                          <w:r w:rsidRPr="00507862">
                            <w:rPr>
                              <w:rStyle w:val="Huisstijl-Kopje"/>
                            </w:rPr>
                            <w:t>Datum</w:t>
                          </w:r>
                          <w:r w:rsidRPr="00507862">
                            <w:rPr>
                              <w:rStyle w:val="Huisstijl-Kopje"/>
                            </w:rPr>
                            <w:tab/>
                          </w:r>
                          <w:r w:rsidR="005136B5">
                            <w:rPr>
                              <w:rStyle w:val="Huisstijl-Gegeven"/>
                            </w:rPr>
                            <w:t>06</w:t>
                          </w:r>
                          <w:r>
                            <w:rPr>
                              <w:rStyle w:val="Huisstijl-Gegeven"/>
                              <w:caps/>
                            </w:rPr>
                            <w:t>.</w:t>
                          </w:r>
                          <w:r w:rsidR="005136B5">
                            <w:rPr>
                              <w:rStyle w:val="Huisstijl-Gegeven"/>
                              <w:caps/>
                            </w:rPr>
                            <w:t>10</w:t>
                          </w:r>
                          <w:r>
                            <w:rPr>
                              <w:rStyle w:val="Huisstijl-Gegeven"/>
                              <w:caps/>
                            </w:rPr>
                            <w:t>.2022</w:t>
                          </w:r>
                        </w:p>
                        <w:p w14:paraId="19C7B002" w14:textId="77777777" w:rsidR="00417316" w:rsidRPr="00507862" w:rsidRDefault="00417316" w:rsidP="004E4CC7">
                          <w:pPr>
                            <w:tabs>
                              <w:tab w:val="left" w:pos="1474"/>
                            </w:tabs>
                            <w:spacing w:line="210" w:lineRule="exact"/>
                            <w:ind w:left="1474" w:hanging="1474"/>
                            <w:rPr>
                              <w:rStyle w:val="Huisstijl-Gegeven"/>
                            </w:rPr>
                          </w:pPr>
                          <w:r>
                            <w:rPr>
                              <w:rStyle w:val="Huisstijl-Kopje"/>
                            </w:rPr>
                            <w:t>Seite</w:t>
                          </w:r>
                          <w:r w:rsidRPr="00507862">
                            <w:rPr>
                              <w:rStyle w:val="Huisstijl-Kopje"/>
                            </w:rPr>
                            <w:tab/>
                          </w:r>
                          <w:r w:rsidRPr="006B21CA">
                            <w:rPr>
                              <w:rStyle w:val="Huisstijl-Gegeven"/>
                              <w:szCs w:val="17"/>
                            </w:rPr>
                            <w:fldChar w:fldCharType="begin"/>
                          </w:r>
                          <w:r w:rsidRPr="006B21CA">
                            <w:rPr>
                              <w:rStyle w:val="Huisstijl-Gegeven"/>
                              <w:szCs w:val="17"/>
                            </w:rPr>
                            <w:instrText xml:space="preserve"> PAGE  \* MERGEFORMAT </w:instrText>
                          </w:r>
                          <w:r w:rsidRPr="006B21CA">
                            <w:rPr>
                              <w:rStyle w:val="Huisstijl-Gegeven"/>
                              <w:szCs w:val="17"/>
                            </w:rPr>
                            <w:fldChar w:fldCharType="separate"/>
                          </w:r>
                          <w:r>
                            <w:rPr>
                              <w:rStyle w:val="Huisstijl-Gegeven"/>
                              <w:noProof/>
                              <w:szCs w:val="17"/>
                            </w:rPr>
                            <w:t>2</w:t>
                          </w:r>
                          <w:r w:rsidRPr="006B21CA">
                            <w:rPr>
                              <w:rStyle w:val="Huisstijl-Gegeven"/>
                              <w:szCs w:val="17"/>
                            </w:rPr>
                            <w:fldChar w:fldCharType="end"/>
                          </w:r>
                          <w:r w:rsidRPr="006B21CA">
                            <w:rPr>
                              <w:rStyle w:val="Huisstijl-Gegeven"/>
                              <w:szCs w:val="17"/>
                            </w:rPr>
                            <w:t xml:space="preserve"> von </w:t>
                          </w:r>
                          <w:r w:rsidRPr="006B21CA">
                            <w:rPr>
                              <w:sz w:val="17"/>
                              <w:szCs w:val="17"/>
                            </w:rPr>
                            <w:fldChar w:fldCharType="begin"/>
                          </w:r>
                          <w:r w:rsidRPr="006B21CA">
                            <w:rPr>
                              <w:sz w:val="17"/>
                              <w:szCs w:val="17"/>
                            </w:rPr>
                            <w:instrText xml:space="preserve"> NUMPAGES  \* MERGEFORMAT </w:instrText>
                          </w:r>
                          <w:r w:rsidRPr="006B21CA">
                            <w:rPr>
                              <w:sz w:val="17"/>
                              <w:szCs w:val="17"/>
                            </w:rPr>
                            <w:fldChar w:fldCharType="separate"/>
                          </w:r>
                          <w:r w:rsidRPr="00955BBB">
                            <w:rPr>
                              <w:rStyle w:val="Huisstijl-Gegeven"/>
                              <w:noProof/>
                            </w:rPr>
                            <w:t>3</w:t>
                          </w:r>
                          <w:r w:rsidRPr="006B21CA">
                            <w:rPr>
                              <w:sz w:val="17"/>
                              <w:szCs w:val="17"/>
                            </w:rPr>
                            <w:fldChar w:fldCharType="end"/>
                          </w:r>
                        </w:p>
                      </w:tc>
                    </w:tr>
                    <w:bookmarkEnd w:id="1"/>
                  </w:tbl>
                  <w:p w14:paraId="580DE67C" w14:textId="77777777" w:rsidR="00417316" w:rsidRDefault="00417316" w:rsidP="00B67179"/>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Layout w:type="fixed"/>
      <w:tblCellMar>
        <w:left w:w="0" w:type="dxa"/>
        <w:right w:w="0" w:type="dxa"/>
      </w:tblCellMar>
      <w:tblLook w:val="0000" w:firstRow="0" w:lastRow="0" w:firstColumn="0" w:lastColumn="0" w:noHBand="0" w:noVBand="0"/>
    </w:tblPr>
    <w:tblGrid>
      <w:gridCol w:w="1870"/>
      <w:gridCol w:w="3266"/>
      <w:gridCol w:w="26"/>
      <w:gridCol w:w="1468"/>
      <w:gridCol w:w="2951"/>
      <w:gridCol w:w="484"/>
    </w:tblGrid>
    <w:tr w:rsidR="00417316" w:rsidRPr="00201BE5" w14:paraId="456B3404" w14:textId="77777777" w:rsidTr="00A066C9">
      <w:trPr>
        <w:gridBefore w:val="2"/>
        <w:wBefore w:w="5136" w:type="dxa"/>
        <w:cantSplit/>
        <w:trHeight w:val="1213"/>
      </w:trPr>
      <w:tc>
        <w:tcPr>
          <w:tcW w:w="4929" w:type="dxa"/>
          <w:gridSpan w:val="4"/>
        </w:tcPr>
        <w:p w14:paraId="73455217" w14:textId="3AB26CE5" w:rsidR="00417316" w:rsidRPr="00201BE5" w:rsidRDefault="00417316" w:rsidP="00364FA8">
          <w:pPr>
            <w:pStyle w:val="Huisstijl-Sjabloonnaam"/>
            <w:ind w:left="0" w:firstLine="0"/>
            <w:rPr>
              <w:lang w:val="pt-BR"/>
            </w:rPr>
          </w:pPr>
          <w:bookmarkStart w:id="2" w:name="bmSjabloonnaam1" w:colFirst="0" w:colLast="0"/>
          <w:r>
            <w:rPr>
              <w:lang w:val="pt-BR"/>
            </w:rPr>
            <w:t>PRESSE</w:t>
          </w:r>
          <w:r w:rsidR="00EC56CD">
            <w:rPr>
              <w:lang w:val="pt-BR"/>
            </w:rPr>
            <w:t>mitteilung</w:t>
          </w:r>
        </w:p>
      </w:tc>
    </w:tr>
    <w:bookmarkEnd w:id="2"/>
    <w:tr w:rsidR="00417316" w:rsidRPr="00D46FA7" w14:paraId="2365156E" w14:textId="77777777" w:rsidTr="00A066C9">
      <w:tblPrEx>
        <w:tblCellMar>
          <w:left w:w="108" w:type="dxa"/>
          <w:right w:w="108" w:type="dxa"/>
        </w:tblCellMar>
        <w:tblLook w:val="04A0" w:firstRow="1" w:lastRow="0" w:firstColumn="1" w:lastColumn="0" w:noHBand="0" w:noVBand="1"/>
      </w:tblPrEx>
      <w:trPr>
        <w:gridAfter w:val="1"/>
        <w:wAfter w:w="484" w:type="dxa"/>
        <w:trHeight w:hRule="exact" w:val="210"/>
      </w:trPr>
      <w:tc>
        <w:tcPr>
          <w:tcW w:w="1870" w:type="dxa"/>
          <w:tcMar>
            <w:left w:w="0" w:type="dxa"/>
            <w:right w:w="0" w:type="dxa"/>
          </w:tcMar>
        </w:tcPr>
        <w:p w14:paraId="3CB75A71" w14:textId="60359D03" w:rsidR="00417316" w:rsidRPr="00D46FA7" w:rsidRDefault="005537C5" w:rsidP="00831B29">
          <w:pPr>
            <w:pStyle w:val="MargBez"/>
            <w:rPr>
              <w:rFonts w:ascii="Arial" w:hAnsi="Arial"/>
            </w:rPr>
          </w:pPr>
          <w:r>
            <w:rPr>
              <w:caps w:val="0"/>
              <w:noProof/>
              <w:lang w:val="en-US" w:eastAsia="en-US"/>
            </w:rPr>
            <w:drawing>
              <wp:anchor distT="0" distB="0" distL="114300" distR="114300" simplePos="0" relativeHeight="251659264" behindDoc="0" locked="0" layoutInCell="1" allowOverlap="1" wp14:anchorId="073ECEB9" wp14:editId="588D4C2C">
                <wp:simplePos x="0" y="0"/>
                <wp:positionH relativeFrom="column">
                  <wp:posOffset>10160</wp:posOffset>
                </wp:positionH>
                <wp:positionV relativeFrom="paragraph">
                  <wp:posOffset>-532856</wp:posOffset>
                </wp:positionV>
                <wp:extent cx="1870132" cy="360000"/>
                <wp:effectExtent l="0" t="0" r="0" b="2540"/>
                <wp:wrapNone/>
                <wp:docPr id="3" name="Grafik 3" descr="H:\CMC-G\Footage_Logo\Logo\2020\TenneT_logo_2020_1000x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MC-G\Footage_Logo\Logo\2020\TenneT_logo_2020_1000x19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132"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2" w:type="dxa"/>
          <w:gridSpan w:val="2"/>
          <w:tcMar>
            <w:left w:w="57" w:type="dxa"/>
            <w:right w:w="0" w:type="dxa"/>
          </w:tcMar>
        </w:tcPr>
        <w:p w14:paraId="6115647C" w14:textId="035BC61B" w:rsidR="00417316" w:rsidRPr="00D46FA7" w:rsidRDefault="005537C5" w:rsidP="007213FF">
          <w:pPr>
            <w:pStyle w:val="Marginalien"/>
            <w:rPr>
              <w:rFonts w:ascii="Arial" w:hAnsi="Arial"/>
            </w:rPr>
          </w:pPr>
          <w:r>
            <w:rPr>
              <w:rFonts w:ascii="Arial" w:hAnsi="Arial"/>
              <w:noProof/>
            </w:rPr>
            <w:drawing>
              <wp:anchor distT="0" distB="0" distL="114300" distR="114300" simplePos="0" relativeHeight="251660288" behindDoc="0" locked="0" layoutInCell="1" allowOverlap="1" wp14:anchorId="12BA3C09" wp14:editId="4B3C04B4">
                <wp:simplePos x="0" y="0"/>
                <wp:positionH relativeFrom="column">
                  <wp:posOffset>897255</wp:posOffset>
                </wp:positionH>
                <wp:positionV relativeFrom="paragraph">
                  <wp:posOffset>-707481</wp:posOffset>
                </wp:positionV>
                <wp:extent cx="648000" cy="64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tc>
      <w:tc>
        <w:tcPr>
          <w:tcW w:w="1468" w:type="dxa"/>
          <w:tcMar>
            <w:left w:w="0" w:type="dxa"/>
            <w:right w:w="0" w:type="dxa"/>
          </w:tcMar>
        </w:tcPr>
        <w:p w14:paraId="0CBCD52C" w14:textId="77777777" w:rsidR="00417316" w:rsidRPr="00D46FA7" w:rsidRDefault="00417316" w:rsidP="00831B29">
          <w:pPr>
            <w:pStyle w:val="MargBez"/>
            <w:rPr>
              <w:rFonts w:ascii="Arial" w:hAnsi="Arial"/>
            </w:rPr>
          </w:pPr>
          <w:r w:rsidRPr="00D46FA7">
            <w:rPr>
              <w:rFonts w:ascii="Arial" w:hAnsi="Arial"/>
            </w:rPr>
            <w:t>Datum</w:t>
          </w:r>
        </w:p>
      </w:tc>
      <w:tc>
        <w:tcPr>
          <w:tcW w:w="2951" w:type="dxa"/>
          <w:tcMar>
            <w:left w:w="0" w:type="dxa"/>
            <w:right w:w="0" w:type="dxa"/>
          </w:tcMar>
        </w:tcPr>
        <w:p w14:paraId="434AB095" w14:textId="687E7CD7" w:rsidR="00417316" w:rsidRPr="00D46FA7" w:rsidRDefault="0011696C" w:rsidP="00624C59">
          <w:pPr>
            <w:pStyle w:val="Marginalien"/>
            <w:rPr>
              <w:rFonts w:ascii="Arial" w:hAnsi="Arial"/>
            </w:rPr>
          </w:pPr>
          <w:r>
            <w:rPr>
              <w:rFonts w:ascii="Arial" w:hAnsi="Arial"/>
            </w:rPr>
            <w:t>06</w:t>
          </w:r>
          <w:r w:rsidR="00417316">
            <w:rPr>
              <w:rFonts w:ascii="Arial" w:hAnsi="Arial"/>
            </w:rPr>
            <w:t>.</w:t>
          </w:r>
          <w:r>
            <w:rPr>
              <w:rFonts w:ascii="Arial" w:hAnsi="Arial"/>
            </w:rPr>
            <w:t>10</w:t>
          </w:r>
          <w:r w:rsidR="00417316">
            <w:rPr>
              <w:rFonts w:ascii="Arial" w:hAnsi="Arial"/>
            </w:rPr>
            <w:t>.</w:t>
          </w:r>
          <w:r w:rsidR="00417316" w:rsidRPr="00D46FA7">
            <w:rPr>
              <w:rFonts w:ascii="Arial" w:hAnsi="Arial"/>
            </w:rPr>
            <w:t>20</w:t>
          </w:r>
          <w:r w:rsidR="00417316">
            <w:rPr>
              <w:rFonts w:ascii="Arial" w:hAnsi="Arial"/>
            </w:rPr>
            <w:t>22</w:t>
          </w:r>
        </w:p>
      </w:tc>
    </w:tr>
    <w:tr w:rsidR="00417316" w:rsidRPr="00D46FA7" w14:paraId="6B477227" w14:textId="77777777" w:rsidTr="00A066C9">
      <w:tblPrEx>
        <w:tblCellMar>
          <w:left w:w="108" w:type="dxa"/>
          <w:right w:w="108" w:type="dxa"/>
        </w:tblCellMar>
        <w:tblLook w:val="04A0" w:firstRow="1" w:lastRow="0" w:firstColumn="1" w:lastColumn="0" w:noHBand="0" w:noVBand="1"/>
      </w:tblPrEx>
      <w:trPr>
        <w:gridAfter w:val="1"/>
        <w:wAfter w:w="484" w:type="dxa"/>
        <w:trHeight w:hRule="exact" w:val="210"/>
      </w:trPr>
      <w:tc>
        <w:tcPr>
          <w:tcW w:w="1870" w:type="dxa"/>
          <w:tcMar>
            <w:left w:w="0" w:type="dxa"/>
            <w:right w:w="0" w:type="dxa"/>
          </w:tcMar>
        </w:tcPr>
        <w:p w14:paraId="77F3D381" w14:textId="47BA599D" w:rsidR="00417316" w:rsidRPr="00D46FA7" w:rsidRDefault="00417316" w:rsidP="00831B29">
          <w:pPr>
            <w:pStyle w:val="MargBez"/>
            <w:rPr>
              <w:rFonts w:ascii="Arial" w:hAnsi="Arial"/>
            </w:rPr>
          </w:pPr>
        </w:p>
      </w:tc>
      <w:tc>
        <w:tcPr>
          <w:tcW w:w="3292" w:type="dxa"/>
          <w:gridSpan w:val="2"/>
          <w:tcMar>
            <w:left w:w="57" w:type="dxa"/>
            <w:right w:w="0" w:type="dxa"/>
          </w:tcMar>
        </w:tcPr>
        <w:p w14:paraId="6006050E" w14:textId="4003AD44" w:rsidR="00417316" w:rsidRPr="00D46FA7" w:rsidRDefault="00417316" w:rsidP="00D251AC">
          <w:pPr>
            <w:pStyle w:val="Marginalien"/>
            <w:rPr>
              <w:rFonts w:ascii="Arial" w:hAnsi="Arial"/>
            </w:rPr>
          </w:pPr>
        </w:p>
      </w:tc>
      <w:tc>
        <w:tcPr>
          <w:tcW w:w="1468" w:type="dxa"/>
          <w:tcMar>
            <w:left w:w="0" w:type="dxa"/>
            <w:right w:w="0" w:type="dxa"/>
          </w:tcMar>
        </w:tcPr>
        <w:p w14:paraId="61FCDA67" w14:textId="77777777" w:rsidR="00417316" w:rsidRPr="00D46FA7" w:rsidRDefault="00417316" w:rsidP="00831B29">
          <w:pPr>
            <w:pStyle w:val="MargBez"/>
            <w:rPr>
              <w:rFonts w:ascii="Arial" w:hAnsi="Arial"/>
            </w:rPr>
          </w:pPr>
          <w:r w:rsidRPr="00D46FA7">
            <w:rPr>
              <w:rFonts w:ascii="Arial" w:hAnsi="Arial"/>
            </w:rPr>
            <w:t>Seite</w:t>
          </w:r>
        </w:p>
      </w:tc>
      <w:tc>
        <w:tcPr>
          <w:tcW w:w="2951" w:type="dxa"/>
          <w:tcMar>
            <w:left w:w="0" w:type="dxa"/>
            <w:right w:w="0" w:type="dxa"/>
          </w:tcMar>
        </w:tcPr>
        <w:p w14:paraId="3C5385F9" w14:textId="77777777" w:rsidR="00417316" w:rsidRPr="00D46FA7" w:rsidRDefault="00417316" w:rsidP="002E0A9B">
          <w:pPr>
            <w:pStyle w:val="Marginalien"/>
            <w:rPr>
              <w:rFonts w:ascii="Arial" w:hAnsi="Arial"/>
            </w:rPr>
          </w:pPr>
          <w:r w:rsidRPr="00D46FA7">
            <w:rPr>
              <w:rFonts w:ascii="Arial" w:hAnsi="Arial"/>
              <w:lang w:val="en-GB"/>
            </w:rPr>
            <w:fldChar w:fldCharType="begin"/>
          </w:r>
          <w:r w:rsidRPr="00D46FA7">
            <w:rPr>
              <w:rFonts w:ascii="Arial" w:hAnsi="Arial"/>
            </w:rPr>
            <w:instrText xml:space="preserve"> PAGE  \* Arabic  \* MERGEFORMAT </w:instrText>
          </w:r>
          <w:r w:rsidRPr="00D46FA7">
            <w:rPr>
              <w:rFonts w:ascii="Arial" w:hAnsi="Arial"/>
              <w:lang w:val="en-GB"/>
            </w:rPr>
            <w:fldChar w:fldCharType="separate"/>
          </w:r>
          <w:r>
            <w:rPr>
              <w:rFonts w:ascii="Arial" w:hAnsi="Arial"/>
              <w:noProof/>
            </w:rPr>
            <w:t>1</w:t>
          </w:r>
          <w:r w:rsidRPr="00D46FA7">
            <w:rPr>
              <w:rFonts w:ascii="Arial" w:hAnsi="Arial"/>
              <w:lang w:val="en-GB"/>
            </w:rPr>
            <w:fldChar w:fldCharType="end"/>
          </w:r>
          <w:r w:rsidRPr="00D46FA7">
            <w:rPr>
              <w:rFonts w:ascii="Arial" w:hAnsi="Arial"/>
            </w:rPr>
            <w:t xml:space="preserve"> von </w:t>
          </w:r>
          <w:r>
            <w:rPr>
              <w:rFonts w:ascii="Arial" w:hAnsi="Arial"/>
            </w:rPr>
            <w:t>3</w:t>
          </w:r>
        </w:p>
      </w:tc>
    </w:tr>
    <w:tr w:rsidR="00417316" w:rsidRPr="00D46FA7" w14:paraId="460107C7" w14:textId="77777777" w:rsidTr="00A066C9">
      <w:tblPrEx>
        <w:tblCellMar>
          <w:left w:w="108" w:type="dxa"/>
          <w:right w:w="108" w:type="dxa"/>
        </w:tblCellMar>
        <w:tblLook w:val="04A0" w:firstRow="1" w:lastRow="0" w:firstColumn="1" w:lastColumn="0" w:noHBand="0" w:noVBand="1"/>
      </w:tblPrEx>
      <w:trPr>
        <w:gridAfter w:val="1"/>
        <w:wAfter w:w="484" w:type="dxa"/>
        <w:trHeight w:hRule="exact" w:val="210"/>
      </w:trPr>
      <w:tc>
        <w:tcPr>
          <w:tcW w:w="1870" w:type="dxa"/>
          <w:tcMar>
            <w:left w:w="0" w:type="dxa"/>
            <w:right w:w="0" w:type="dxa"/>
          </w:tcMar>
        </w:tcPr>
        <w:p w14:paraId="2EF3340F" w14:textId="5F4A8446" w:rsidR="00417316" w:rsidRPr="00D46FA7" w:rsidRDefault="00417316" w:rsidP="00831B29">
          <w:pPr>
            <w:pStyle w:val="MargBez"/>
            <w:rPr>
              <w:rFonts w:ascii="Arial" w:hAnsi="Arial"/>
            </w:rPr>
          </w:pPr>
        </w:p>
      </w:tc>
      <w:tc>
        <w:tcPr>
          <w:tcW w:w="3292" w:type="dxa"/>
          <w:gridSpan w:val="2"/>
          <w:tcMar>
            <w:left w:w="57" w:type="dxa"/>
            <w:right w:w="0" w:type="dxa"/>
          </w:tcMar>
        </w:tcPr>
        <w:p w14:paraId="432100E3" w14:textId="30962FCF" w:rsidR="00417316" w:rsidRPr="00D46FA7" w:rsidRDefault="00417316" w:rsidP="007213FF">
          <w:pPr>
            <w:pStyle w:val="Marginalien"/>
            <w:rPr>
              <w:rFonts w:ascii="Arial" w:hAnsi="Arial"/>
            </w:rPr>
          </w:pPr>
        </w:p>
      </w:tc>
      <w:tc>
        <w:tcPr>
          <w:tcW w:w="1468" w:type="dxa"/>
          <w:tcMar>
            <w:left w:w="0" w:type="dxa"/>
            <w:right w:w="0" w:type="dxa"/>
          </w:tcMar>
        </w:tcPr>
        <w:p w14:paraId="642BCB58" w14:textId="77777777" w:rsidR="00417316" w:rsidRPr="00D46FA7" w:rsidRDefault="00417316" w:rsidP="00831B29">
          <w:pPr>
            <w:pStyle w:val="MargBez"/>
            <w:rPr>
              <w:rFonts w:ascii="Arial" w:hAnsi="Arial"/>
            </w:rPr>
          </w:pPr>
        </w:p>
      </w:tc>
      <w:tc>
        <w:tcPr>
          <w:tcW w:w="2951" w:type="dxa"/>
          <w:tcMar>
            <w:left w:w="0" w:type="dxa"/>
            <w:right w:w="0" w:type="dxa"/>
          </w:tcMar>
        </w:tcPr>
        <w:p w14:paraId="7F24E8B9" w14:textId="77777777" w:rsidR="00417316" w:rsidRPr="00D46FA7" w:rsidRDefault="00417316" w:rsidP="00831B29">
          <w:pPr>
            <w:pStyle w:val="Marginalien"/>
            <w:rPr>
              <w:rFonts w:ascii="Arial" w:hAnsi="Arial"/>
            </w:rPr>
          </w:pPr>
        </w:p>
      </w:tc>
    </w:tr>
    <w:tr w:rsidR="00417316" w:rsidRPr="00D46FA7" w14:paraId="11A59643" w14:textId="77777777" w:rsidTr="00A066C9">
      <w:tblPrEx>
        <w:tblCellMar>
          <w:left w:w="108" w:type="dxa"/>
          <w:right w:w="108" w:type="dxa"/>
        </w:tblCellMar>
        <w:tblLook w:val="04A0" w:firstRow="1" w:lastRow="0" w:firstColumn="1" w:lastColumn="0" w:noHBand="0" w:noVBand="1"/>
      </w:tblPrEx>
      <w:trPr>
        <w:gridAfter w:val="1"/>
        <w:wAfter w:w="484" w:type="dxa"/>
        <w:trHeight w:hRule="exact" w:val="210"/>
      </w:trPr>
      <w:tc>
        <w:tcPr>
          <w:tcW w:w="1870" w:type="dxa"/>
          <w:tcMar>
            <w:left w:w="0" w:type="dxa"/>
            <w:right w:w="0" w:type="dxa"/>
          </w:tcMar>
        </w:tcPr>
        <w:p w14:paraId="30943FD3" w14:textId="77777777" w:rsidR="00417316" w:rsidRPr="00D46FA7" w:rsidRDefault="00417316" w:rsidP="00831B29">
          <w:pPr>
            <w:pStyle w:val="MargBez"/>
            <w:rPr>
              <w:rFonts w:ascii="Arial" w:hAnsi="Arial"/>
            </w:rPr>
          </w:pPr>
        </w:p>
      </w:tc>
      <w:tc>
        <w:tcPr>
          <w:tcW w:w="3292" w:type="dxa"/>
          <w:gridSpan w:val="2"/>
          <w:tcMar>
            <w:left w:w="57" w:type="dxa"/>
            <w:right w:w="0" w:type="dxa"/>
          </w:tcMar>
        </w:tcPr>
        <w:p w14:paraId="42615606" w14:textId="77777777" w:rsidR="00417316" w:rsidRPr="00D46FA7" w:rsidRDefault="00417316" w:rsidP="00831B29">
          <w:pPr>
            <w:pStyle w:val="Marginalien"/>
            <w:rPr>
              <w:rFonts w:ascii="Arial" w:hAnsi="Arial"/>
            </w:rPr>
          </w:pPr>
        </w:p>
      </w:tc>
      <w:tc>
        <w:tcPr>
          <w:tcW w:w="1468" w:type="dxa"/>
          <w:tcMar>
            <w:left w:w="0" w:type="dxa"/>
            <w:right w:w="0" w:type="dxa"/>
          </w:tcMar>
        </w:tcPr>
        <w:p w14:paraId="2B2DEBE3" w14:textId="77777777" w:rsidR="00417316" w:rsidRPr="00D46FA7" w:rsidRDefault="00417316" w:rsidP="00831B29">
          <w:pPr>
            <w:pStyle w:val="MargBez"/>
            <w:rPr>
              <w:rFonts w:ascii="Arial" w:hAnsi="Arial"/>
            </w:rPr>
          </w:pPr>
        </w:p>
      </w:tc>
      <w:tc>
        <w:tcPr>
          <w:tcW w:w="2951" w:type="dxa"/>
          <w:tcMar>
            <w:left w:w="0" w:type="dxa"/>
            <w:right w:w="0" w:type="dxa"/>
          </w:tcMar>
        </w:tcPr>
        <w:p w14:paraId="1BBF36CA" w14:textId="77777777" w:rsidR="00417316" w:rsidRPr="00D46FA7" w:rsidRDefault="00417316" w:rsidP="00831B29">
          <w:pPr>
            <w:pStyle w:val="Marginalien"/>
            <w:rPr>
              <w:rFonts w:ascii="Arial" w:hAnsi="Arial"/>
            </w:rPr>
          </w:pPr>
        </w:p>
      </w:tc>
    </w:tr>
    <w:tr w:rsidR="00417316" w:rsidRPr="00D46FA7" w14:paraId="70C8176C" w14:textId="77777777" w:rsidTr="00A066C9">
      <w:tblPrEx>
        <w:tblCellMar>
          <w:left w:w="108" w:type="dxa"/>
          <w:right w:w="108" w:type="dxa"/>
        </w:tblCellMar>
        <w:tblLook w:val="04A0" w:firstRow="1" w:lastRow="0" w:firstColumn="1" w:lastColumn="0" w:noHBand="0" w:noVBand="1"/>
      </w:tblPrEx>
      <w:trPr>
        <w:gridAfter w:val="1"/>
        <w:wAfter w:w="484" w:type="dxa"/>
        <w:trHeight w:hRule="exact" w:val="210"/>
      </w:trPr>
      <w:tc>
        <w:tcPr>
          <w:tcW w:w="1870" w:type="dxa"/>
          <w:tcMar>
            <w:left w:w="0" w:type="dxa"/>
            <w:right w:w="0" w:type="dxa"/>
          </w:tcMar>
        </w:tcPr>
        <w:p w14:paraId="188248A2" w14:textId="77777777" w:rsidR="00417316" w:rsidRPr="00D46FA7" w:rsidRDefault="00417316" w:rsidP="00831B29">
          <w:pPr>
            <w:pStyle w:val="MargBez"/>
            <w:rPr>
              <w:rFonts w:ascii="Arial" w:hAnsi="Arial"/>
            </w:rPr>
          </w:pPr>
        </w:p>
      </w:tc>
      <w:tc>
        <w:tcPr>
          <w:tcW w:w="3292" w:type="dxa"/>
          <w:gridSpan w:val="2"/>
          <w:tcMar>
            <w:left w:w="57" w:type="dxa"/>
            <w:right w:w="0" w:type="dxa"/>
          </w:tcMar>
        </w:tcPr>
        <w:p w14:paraId="59291C7B" w14:textId="77777777" w:rsidR="00417316" w:rsidRPr="00D46FA7" w:rsidRDefault="00417316" w:rsidP="00831B29">
          <w:pPr>
            <w:pStyle w:val="Marginalien"/>
            <w:rPr>
              <w:rFonts w:ascii="Arial" w:hAnsi="Arial"/>
              <w:highlight w:val="yellow"/>
            </w:rPr>
          </w:pPr>
        </w:p>
      </w:tc>
      <w:tc>
        <w:tcPr>
          <w:tcW w:w="1468" w:type="dxa"/>
          <w:tcMar>
            <w:left w:w="0" w:type="dxa"/>
            <w:right w:w="0" w:type="dxa"/>
          </w:tcMar>
        </w:tcPr>
        <w:p w14:paraId="19368C47" w14:textId="77777777" w:rsidR="00417316" w:rsidRPr="00D46FA7" w:rsidRDefault="00417316" w:rsidP="00831B29">
          <w:pPr>
            <w:pStyle w:val="MargBez"/>
            <w:rPr>
              <w:rFonts w:ascii="Arial" w:hAnsi="Arial"/>
            </w:rPr>
          </w:pPr>
        </w:p>
      </w:tc>
      <w:tc>
        <w:tcPr>
          <w:tcW w:w="2951" w:type="dxa"/>
          <w:tcMar>
            <w:left w:w="0" w:type="dxa"/>
            <w:right w:w="0" w:type="dxa"/>
          </w:tcMar>
        </w:tcPr>
        <w:p w14:paraId="5CB0415B" w14:textId="77777777" w:rsidR="00417316" w:rsidRPr="00D46FA7" w:rsidRDefault="00417316" w:rsidP="00831B29">
          <w:pPr>
            <w:pStyle w:val="Marginalien"/>
            <w:rPr>
              <w:rFonts w:ascii="Arial" w:hAnsi="Arial"/>
            </w:rPr>
          </w:pPr>
        </w:p>
      </w:tc>
    </w:tr>
  </w:tbl>
  <w:p w14:paraId="4737827F" w14:textId="613C97A2" w:rsidR="00417316" w:rsidRPr="00D46FA7" w:rsidRDefault="00417316" w:rsidP="004E4375">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1" w15:restartNumberingAfterBreak="0">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2" w15:restartNumberingAfterBreak="0">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3" w15:restartNumberingAfterBreak="0">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4" w15:restartNumberingAfterBreak="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3D03CA4"/>
    <w:multiLevelType w:val="hybridMultilevel"/>
    <w:tmpl w:val="9C7CD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4145A3"/>
    <w:multiLevelType w:val="hybridMultilevel"/>
    <w:tmpl w:val="7562C38C"/>
    <w:lvl w:ilvl="0" w:tplc="C66A8EA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6791186"/>
    <w:multiLevelType w:val="hybridMultilevel"/>
    <w:tmpl w:val="041CF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3367AC3"/>
    <w:multiLevelType w:val="hybridMultilevel"/>
    <w:tmpl w:val="B81ED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D23EFD"/>
    <w:multiLevelType w:val="hybridMultilevel"/>
    <w:tmpl w:val="6576D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6661FA7"/>
    <w:multiLevelType w:val="hybridMultilevel"/>
    <w:tmpl w:val="E0AE3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825856002">
    <w:abstractNumId w:val="2"/>
  </w:num>
  <w:num w:numId="2" w16cid:durableId="1508593984">
    <w:abstractNumId w:val="1"/>
  </w:num>
  <w:num w:numId="3" w16cid:durableId="1855997125">
    <w:abstractNumId w:val="5"/>
  </w:num>
  <w:num w:numId="4" w16cid:durableId="1475754270">
    <w:abstractNumId w:val="6"/>
  </w:num>
  <w:num w:numId="5" w16cid:durableId="694119139">
    <w:abstractNumId w:val="15"/>
  </w:num>
  <w:num w:numId="6" w16cid:durableId="954823591">
    <w:abstractNumId w:val="4"/>
  </w:num>
  <w:num w:numId="7" w16cid:durableId="1363674173">
    <w:abstractNumId w:val="3"/>
  </w:num>
  <w:num w:numId="8" w16cid:durableId="1582443861">
    <w:abstractNumId w:val="0"/>
  </w:num>
  <w:num w:numId="9" w16cid:durableId="922564515">
    <w:abstractNumId w:val="13"/>
  </w:num>
  <w:num w:numId="10" w16cid:durableId="1101074518">
    <w:abstractNumId w:val="10"/>
  </w:num>
  <w:num w:numId="11" w16cid:durableId="421876375">
    <w:abstractNumId w:val="11"/>
  </w:num>
  <w:num w:numId="12" w16cid:durableId="419180903">
    <w:abstractNumId w:val="7"/>
  </w:num>
  <w:num w:numId="13" w16cid:durableId="452213232">
    <w:abstractNumId w:val="9"/>
  </w:num>
  <w:num w:numId="14" w16cid:durableId="1630431907">
    <w:abstractNumId w:val="14"/>
  </w:num>
  <w:num w:numId="15" w16cid:durableId="1327200800">
    <w:abstractNumId w:val="12"/>
  </w:num>
  <w:num w:numId="16" w16cid:durableId="168601016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NotTrackFormatting/>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6B21CA"/>
    <w:rsid w:val="000040B8"/>
    <w:rsid w:val="000075B8"/>
    <w:rsid w:val="00011787"/>
    <w:rsid w:val="0001333C"/>
    <w:rsid w:val="00015505"/>
    <w:rsid w:val="00020B53"/>
    <w:rsid w:val="00021E6D"/>
    <w:rsid w:val="0002244E"/>
    <w:rsid w:val="00022B0C"/>
    <w:rsid w:val="00025D07"/>
    <w:rsid w:val="000304D2"/>
    <w:rsid w:val="00030FCA"/>
    <w:rsid w:val="000311AA"/>
    <w:rsid w:val="00031749"/>
    <w:rsid w:val="000345E4"/>
    <w:rsid w:val="000364F2"/>
    <w:rsid w:val="000369EA"/>
    <w:rsid w:val="00037452"/>
    <w:rsid w:val="000378DB"/>
    <w:rsid w:val="00044B63"/>
    <w:rsid w:val="00047758"/>
    <w:rsid w:val="000479B3"/>
    <w:rsid w:val="0005438B"/>
    <w:rsid w:val="000552E0"/>
    <w:rsid w:val="00063CBF"/>
    <w:rsid w:val="000655A1"/>
    <w:rsid w:val="00066995"/>
    <w:rsid w:val="00066E39"/>
    <w:rsid w:val="00067313"/>
    <w:rsid w:val="00071CB2"/>
    <w:rsid w:val="0007456C"/>
    <w:rsid w:val="000748F1"/>
    <w:rsid w:val="000756C5"/>
    <w:rsid w:val="000774A4"/>
    <w:rsid w:val="00082320"/>
    <w:rsid w:val="00083171"/>
    <w:rsid w:val="00084058"/>
    <w:rsid w:val="00084DF3"/>
    <w:rsid w:val="00086FF0"/>
    <w:rsid w:val="000871A5"/>
    <w:rsid w:val="000903EB"/>
    <w:rsid w:val="00091958"/>
    <w:rsid w:val="00093EEE"/>
    <w:rsid w:val="00094E63"/>
    <w:rsid w:val="0009592B"/>
    <w:rsid w:val="00096CA5"/>
    <w:rsid w:val="0009785B"/>
    <w:rsid w:val="00097960"/>
    <w:rsid w:val="000A1AB9"/>
    <w:rsid w:val="000A1E50"/>
    <w:rsid w:val="000A2576"/>
    <w:rsid w:val="000A58A4"/>
    <w:rsid w:val="000B0A16"/>
    <w:rsid w:val="000B11A3"/>
    <w:rsid w:val="000B3F26"/>
    <w:rsid w:val="000B5E74"/>
    <w:rsid w:val="000B6AA1"/>
    <w:rsid w:val="000B6D2F"/>
    <w:rsid w:val="000B7286"/>
    <w:rsid w:val="000C1D10"/>
    <w:rsid w:val="000C224C"/>
    <w:rsid w:val="000C2564"/>
    <w:rsid w:val="000C3730"/>
    <w:rsid w:val="000C46B4"/>
    <w:rsid w:val="000C4EEC"/>
    <w:rsid w:val="000C5052"/>
    <w:rsid w:val="000C6D3B"/>
    <w:rsid w:val="000C6FFC"/>
    <w:rsid w:val="000D0D66"/>
    <w:rsid w:val="000D105C"/>
    <w:rsid w:val="000E08B4"/>
    <w:rsid w:val="000E3F77"/>
    <w:rsid w:val="000E5B39"/>
    <w:rsid w:val="000E7F64"/>
    <w:rsid w:val="000F0ACE"/>
    <w:rsid w:val="000F28FC"/>
    <w:rsid w:val="000F5823"/>
    <w:rsid w:val="000F5AB7"/>
    <w:rsid w:val="000F646B"/>
    <w:rsid w:val="0010066A"/>
    <w:rsid w:val="001012E4"/>
    <w:rsid w:val="0010229D"/>
    <w:rsid w:val="00103474"/>
    <w:rsid w:val="001047AB"/>
    <w:rsid w:val="00106CB6"/>
    <w:rsid w:val="001111EC"/>
    <w:rsid w:val="00113856"/>
    <w:rsid w:val="00114108"/>
    <w:rsid w:val="0011696C"/>
    <w:rsid w:val="00116A47"/>
    <w:rsid w:val="001172F0"/>
    <w:rsid w:val="00121141"/>
    <w:rsid w:val="001231EC"/>
    <w:rsid w:val="00124F18"/>
    <w:rsid w:val="00126075"/>
    <w:rsid w:val="001261A6"/>
    <w:rsid w:val="001275E5"/>
    <w:rsid w:val="00130307"/>
    <w:rsid w:val="00130E32"/>
    <w:rsid w:val="00131679"/>
    <w:rsid w:val="00132651"/>
    <w:rsid w:val="00132F65"/>
    <w:rsid w:val="0013306E"/>
    <w:rsid w:val="001330E0"/>
    <w:rsid w:val="0013459D"/>
    <w:rsid w:val="001362B1"/>
    <w:rsid w:val="00137B50"/>
    <w:rsid w:val="00141E42"/>
    <w:rsid w:val="0014218F"/>
    <w:rsid w:val="0014295D"/>
    <w:rsid w:val="001431C0"/>
    <w:rsid w:val="00144CD6"/>
    <w:rsid w:val="001454A7"/>
    <w:rsid w:val="00147BCA"/>
    <w:rsid w:val="00147FEB"/>
    <w:rsid w:val="00161B7F"/>
    <w:rsid w:val="001661A6"/>
    <w:rsid w:val="00167E76"/>
    <w:rsid w:val="00170993"/>
    <w:rsid w:val="00171528"/>
    <w:rsid w:val="00171865"/>
    <w:rsid w:val="00171873"/>
    <w:rsid w:val="00171B48"/>
    <w:rsid w:val="00176536"/>
    <w:rsid w:val="00177B09"/>
    <w:rsid w:val="00177E0F"/>
    <w:rsid w:val="001800A6"/>
    <w:rsid w:val="0018333A"/>
    <w:rsid w:val="00184EFF"/>
    <w:rsid w:val="001860FF"/>
    <w:rsid w:val="00187EE1"/>
    <w:rsid w:val="001954E7"/>
    <w:rsid w:val="0019719C"/>
    <w:rsid w:val="001A0220"/>
    <w:rsid w:val="001A1F14"/>
    <w:rsid w:val="001A6F77"/>
    <w:rsid w:val="001B06DE"/>
    <w:rsid w:val="001B15FF"/>
    <w:rsid w:val="001B530C"/>
    <w:rsid w:val="001B6D31"/>
    <w:rsid w:val="001B73C8"/>
    <w:rsid w:val="001C01E2"/>
    <w:rsid w:val="001C40C2"/>
    <w:rsid w:val="001C4E94"/>
    <w:rsid w:val="001C6112"/>
    <w:rsid w:val="001D0C84"/>
    <w:rsid w:val="001D1687"/>
    <w:rsid w:val="001D2AEE"/>
    <w:rsid w:val="001D40A7"/>
    <w:rsid w:val="001D4C90"/>
    <w:rsid w:val="001D525A"/>
    <w:rsid w:val="001D6CE4"/>
    <w:rsid w:val="001E0302"/>
    <w:rsid w:val="001E222A"/>
    <w:rsid w:val="001E30AA"/>
    <w:rsid w:val="001E354A"/>
    <w:rsid w:val="001E52A6"/>
    <w:rsid w:val="001E722B"/>
    <w:rsid w:val="001F0731"/>
    <w:rsid w:val="001F0A5C"/>
    <w:rsid w:val="001F10F6"/>
    <w:rsid w:val="001F5FA5"/>
    <w:rsid w:val="001F7467"/>
    <w:rsid w:val="00201155"/>
    <w:rsid w:val="00201BE5"/>
    <w:rsid w:val="00203098"/>
    <w:rsid w:val="002035B6"/>
    <w:rsid w:val="00203739"/>
    <w:rsid w:val="002039D2"/>
    <w:rsid w:val="002046B1"/>
    <w:rsid w:val="0020648B"/>
    <w:rsid w:val="00211A9E"/>
    <w:rsid w:val="002208E4"/>
    <w:rsid w:val="002231A5"/>
    <w:rsid w:val="0022490D"/>
    <w:rsid w:val="00225714"/>
    <w:rsid w:val="00226536"/>
    <w:rsid w:val="0022767E"/>
    <w:rsid w:val="00231203"/>
    <w:rsid w:val="0023292F"/>
    <w:rsid w:val="00233154"/>
    <w:rsid w:val="00237D84"/>
    <w:rsid w:val="00242764"/>
    <w:rsid w:val="002437DB"/>
    <w:rsid w:val="00243B96"/>
    <w:rsid w:val="00245145"/>
    <w:rsid w:val="00253CD3"/>
    <w:rsid w:val="00254DA6"/>
    <w:rsid w:val="002554A4"/>
    <w:rsid w:val="00255533"/>
    <w:rsid w:val="0025567D"/>
    <w:rsid w:val="0026477E"/>
    <w:rsid w:val="00264C40"/>
    <w:rsid w:val="00265CB1"/>
    <w:rsid w:val="00267695"/>
    <w:rsid w:val="00272CDF"/>
    <w:rsid w:val="00274FBE"/>
    <w:rsid w:val="00276739"/>
    <w:rsid w:val="00276AB9"/>
    <w:rsid w:val="00277178"/>
    <w:rsid w:val="002804E9"/>
    <w:rsid w:val="002843DC"/>
    <w:rsid w:val="0028581F"/>
    <w:rsid w:val="002876CC"/>
    <w:rsid w:val="00287ABD"/>
    <w:rsid w:val="00290903"/>
    <w:rsid w:val="00291630"/>
    <w:rsid w:val="00297535"/>
    <w:rsid w:val="002A17AF"/>
    <w:rsid w:val="002A1C51"/>
    <w:rsid w:val="002A3252"/>
    <w:rsid w:val="002A3AC1"/>
    <w:rsid w:val="002A3BD1"/>
    <w:rsid w:val="002A466B"/>
    <w:rsid w:val="002B09C2"/>
    <w:rsid w:val="002B10BA"/>
    <w:rsid w:val="002B263B"/>
    <w:rsid w:val="002B2EEC"/>
    <w:rsid w:val="002B403D"/>
    <w:rsid w:val="002B5F4A"/>
    <w:rsid w:val="002C349D"/>
    <w:rsid w:val="002C3B92"/>
    <w:rsid w:val="002C50F3"/>
    <w:rsid w:val="002D0634"/>
    <w:rsid w:val="002D0CEF"/>
    <w:rsid w:val="002D2192"/>
    <w:rsid w:val="002D297B"/>
    <w:rsid w:val="002D308A"/>
    <w:rsid w:val="002D326C"/>
    <w:rsid w:val="002D58E6"/>
    <w:rsid w:val="002D63EF"/>
    <w:rsid w:val="002D788A"/>
    <w:rsid w:val="002E0A9B"/>
    <w:rsid w:val="002E2A2C"/>
    <w:rsid w:val="002E2B51"/>
    <w:rsid w:val="002E575D"/>
    <w:rsid w:val="002E763E"/>
    <w:rsid w:val="002F59F1"/>
    <w:rsid w:val="002F5AE6"/>
    <w:rsid w:val="002F7840"/>
    <w:rsid w:val="00304CEE"/>
    <w:rsid w:val="0030522F"/>
    <w:rsid w:val="00305518"/>
    <w:rsid w:val="00310AC3"/>
    <w:rsid w:val="0031187E"/>
    <w:rsid w:val="003122C4"/>
    <w:rsid w:val="0031467B"/>
    <w:rsid w:val="003146DC"/>
    <w:rsid w:val="00320216"/>
    <w:rsid w:val="00320227"/>
    <w:rsid w:val="00320378"/>
    <w:rsid w:val="00320C09"/>
    <w:rsid w:val="003227DD"/>
    <w:rsid w:val="00322BCD"/>
    <w:rsid w:val="00330F50"/>
    <w:rsid w:val="00331CE1"/>
    <w:rsid w:val="003326CF"/>
    <w:rsid w:val="003330A5"/>
    <w:rsid w:val="003330CB"/>
    <w:rsid w:val="003353B6"/>
    <w:rsid w:val="003354A3"/>
    <w:rsid w:val="00344CB8"/>
    <w:rsid w:val="00345690"/>
    <w:rsid w:val="00347952"/>
    <w:rsid w:val="00350248"/>
    <w:rsid w:val="00350CD3"/>
    <w:rsid w:val="00350F6D"/>
    <w:rsid w:val="00351706"/>
    <w:rsid w:val="00351D40"/>
    <w:rsid w:val="00352B01"/>
    <w:rsid w:val="00356DE2"/>
    <w:rsid w:val="0036072E"/>
    <w:rsid w:val="00362642"/>
    <w:rsid w:val="00364FA8"/>
    <w:rsid w:val="003659C1"/>
    <w:rsid w:val="0037079F"/>
    <w:rsid w:val="003726D2"/>
    <w:rsid w:val="003733D3"/>
    <w:rsid w:val="003760B1"/>
    <w:rsid w:val="003776AE"/>
    <w:rsid w:val="003818FE"/>
    <w:rsid w:val="00382D5B"/>
    <w:rsid w:val="003848F9"/>
    <w:rsid w:val="00391E38"/>
    <w:rsid w:val="003966FD"/>
    <w:rsid w:val="003A03EC"/>
    <w:rsid w:val="003A1A01"/>
    <w:rsid w:val="003A1EE3"/>
    <w:rsid w:val="003A2784"/>
    <w:rsid w:val="003A298F"/>
    <w:rsid w:val="003A30B6"/>
    <w:rsid w:val="003A364E"/>
    <w:rsid w:val="003A7D88"/>
    <w:rsid w:val="003B1AE8"/>
    <w:rsid w:val="003B7C8C"/>
    <w:rsid w:val="003C16DE"/>
    <w:rsid w:val="003C2D0B"/>
    <w:rsid w:val="003C3299"/>
    <w:rsid w:val="003C3F15"/>
    <w:rsid w:val="003C5585"/>
    <w:rsid w:val="003C6A50"/>
    <w:rsid w:val="003D0CF9"/>
    <w:rsid w:val="003D1E70"/>
    <w:rsid w:val="003D28D3"/>
    <w:rsid w:val="003D2911"/>
    <w:rsid w:val="003D2BD5"/>
    <w:rsid w:val="003D4EB4"/>
    <w:rsid w:val="003D4F5E"/>
    <w:rsid w:val="003D7F75"/>
    <w:rsid w:val="003E2FF0"/>
    <w:rsid w:val="003E531F"/>
    <w:rsid w:val="003E5A1D"/>
    <w:rsid w:val="003F27C2"/>
    <w:rsid w:val="003F5F6C"/>
    <w:rsid w:val="003F61C0"/>
    <w:rsid w:val="003F702E"/>
    <w:rsid w:val="003F71AB"/>
    <w:rsid w:val="004004EC"/>
    <w:rsid w:val="00401702"/>
    <w:rsid w:val="00402DAA"/>
    <w:rsid w:val="0040393B"/>
    <w:rsid w:val="00407B16"/>
    <w:rsid w:val="0041015E"/>
    <w:rsid w:val="004125E7"/>
    <w:rsid w:val="00413066"/>
    <w:rsid w:val="004144B8"/>
    <w:rsid w:val="00414514"/>
    <w:rsid w:val="00415D3F"/>
    <w:rsid w:val="00415E2D"/>
    <w:rsid w:val="00416DCD"/>
    <w:rsid w:val="00417316"/>
    <w:rsid w:val="00417464"/>
    <w:rsid w:val="00422130"/>
    <w:rsid w:val="00422BA7"/>
    <w:rsid w:val="00423CFD"/>
    <w:rsid w:val="004253C4"/>
    <w:rsid w:val="004270AD"/>
    <w:rsid w:val="004305D2"/>
    <w:rsid w:val="0043209D"/>
    <w:rsid w:val="00432CC1"/>
    <w:rsid w:val="004330B2"/>
    <w:rsid w:val="004331C4"/>
    <w:rsid w:val="004332C3"/>
    <w:rsid w:val="004408CC"/>
    <w:rsid w:val="004408D1"/>
    <w:rsid w:val="00441581"/>
    <w:rsid w:val="00444DD9"/>
    <w:rsid w:val="004455C2"/>
    <w:rsid w:val="00445639"/>
    <w:rsid w:val="00450B5F"/>
    <w:rsid w:val="00453B08"/>
    <w:rsid w:val="00454B1F"/>
    <w:rsid w:val="00463790"/>
    <w:rsid w:val="004641B9"/>
    <w:rsid w:val="004643A5"/>
    <w:rsid w:val="00464805"/>
    <w:rsid w:val="0046613B"/>
    <w:rsid w:val="0046721E"/>
    <w:rsid w:val="004672B0"/>
    <w:rsid w:val="0047062D"/>
    <w:rsid w:val="004728B5"/>
    <w:rsid w:val="00473B8D"/>
    <w:rsid w:val="004744C3"/>
    <w:rsid w:val="00474559"/>
    <w:rsid w:val="00474C03"/>
    <w:rsid w:val="004770CC"/>
    <w:rsid w:val="00480D76"/>
    <w:rsid w:val="00480E43"/>
    <w:rsid w:val="004816B6"/>
    <w:rsid w:val="00482EA6"/>
    <w:rsid w:val="00484A9B"/>
    <w:rsid w:val="00487AF3"/>
    <w:rsid w:val="00491FDE"/>
    <w:rsid w:val="00493273"/>
    <w:rsid w:val="004932CF"/>
    <w:rsid w:val="004958CF"/>
    <w:rsid w:val="00496243"/>
    <w:rsid w:val="004A1EE2"/>
    <w:rsid w:val="004A257E"/>
    <w:rsid w:val="004A3DA0"/>
    <w:rsid w:val="004A4D23"/>
    <w:rsid w:val="004A4E4C"/>
    <w:rsid w:val="004A5E6D"/>
    <w:rsid w:val="004A6FA3"/>
    <w:rsid w:val="004A768D"/>
    <w:rsid w:val="004B08A7"/>
    <w:rsid w:val="004B5A6F"/>
    <w:rsid w:val="004B6BF8"/>
    <w:rsid w:val="004B7963"/>
    <w:rsid w:val="004C1811"/>
    <w:rsid w:val="004C30FF"/>
    <w:rsid w:val="004C64C4"/>
    <w:rsid w:val="004C6B85"/>
    <w:rsid w:val="004C7419"/>
    <w:rsid w:val="004C7BCF"/>
    <w:rsid w:val="004D144E"/>
    <w:rsid w:val="004D6851"/>
    <w:rsid w:val="004E018D"/>
    <w:rsid w:val="004E0ED6"/>
    <w:rsid w:val="004E2C5A"/>
    <w:rsid w:val="004E2F74"/>
    <w:rsid w:val="004E4362"/>
    <w:rsid w:val="004E4375"/>
    <w:rsid w:val="004E4954"/>
    <w:rsid w:val="004E4BDC"/>
    <w:rsid w:val="004E4CC7"/>
    <w:rsid w:val="004E56D0"/>
    <w:rsid w:val="004E5D0D"/>
    <w:rsid w:val="004E63A7"/>
    <w:rsid w:val="004E79C4"/>
    <w:rsid w:val="004F1E97"/>
    <w:rsid w:val="004F2B3C"/>
    <w:rsid w:val="004F34D1"/>
    <w:rsid w:val="004F46A2"/>
    <w:rsid w:val="004F59EE"/>
    <w:rsid w:val="004F65EB"/>
    <w:rsid w:val="004F7B6A"/>
    <w:rsid w:val="004F7B82"/>
    <w:rsid w:val="005031B1"/>
    <w:rsid w:val="005062BE"/>
    <w:rsid w:val="00507862"/>
    <w:rsid w:val="00507E1E"/>
    <w:rsid w:val="00510696"/>
    <w:rsid w:val="005121BF"/>
    <w:rsid w:val="005129AC"/>
    <w:rsid w:val="005136B5"/>
    <w:rsid w:val="00513919"/>
    <w:rsid w:val="00514441"/>
    <w:rsid w:val="00516894"/>
    <w:rsid w:val="00522D2E"/>
    <w:rsid w:val="00523FA9"/>
    <w:rsid w:val="00525E75"/>
    <w:rsid w:val="0052785B"/>
    <w:rsid w:val="00530C28"/>
    <w:rsid w:val="00534AE2"/>
    <w:rsid w:val="00537EF4"/>
    <w:rsid w:val="005410BE"/>
    <w:rsid w:val="00541456"/>
    <w:rsid w:val="00541534"/>
    <w:rsid w:val="0054471F"/>
    <w:rsid w:val="0054481B"/>
    <w:rsid w:val="00544ED9"/>
    <w:rsid w:val="00545D29"/>
    <w:rsid w:val="0054661A"/>
    <w:rsid w:val="00552765"/>
    <w:rsid w:val="005537C5"/>
    <w:rsid w:val="00555321"/>
    <w:rsid w:val="005573CC"/>
    <w:rsid w:val="005607AE"/>
    <w:rsid w:val="005608D7"/>
    <w:rsid w:val="00562057"/>
    <w:rsid w:val="005622F7"/>
    <w:rsid w:val="0056232E"/>
    <w:rsid w:val="0056365B"/>
    <w:rsid w:val="00563C6E"/>
    <w:rsid w:val="00565526"/>
    <w:rsid w:val="00565ED3"/>
    <w:rsid w:val="00570814"/>
    <w:rsid w:val="00573FEA"/>
    <w:rsid w:val="005744B7"/>
    <w:rsid w:val="00574DE6"/>
    <w:rsid w:val="00575E5F"/>
    <w:rsid w:val="00580CFA"/>
    <w:rsid w:val="00581404"/>
    <w:rsid w:val="005814B7"/>
    <w:rsid w:val="005820F7"/>
    <w:rsid w:val="005859BB"/>
    <w:rsid w:val="00593926"/>
    <w:rsid w:val="005A430C"/>
    <w:rsid w:val="005A5E31"/>
    <w:rsid w:val="005A6789"/>
    <w:rsid w:val="005A7F50"/>
    <w:rsid w:val="005B1DAA"/>
    <w:rsid w:val="005B2597"/>
    <w:rsid w:val="005B3DCD"/>
    <w:rsid w:val="005B587E"/>
    <w:rsid w:val="005B7546"/>
    <w:rsid w:val="005C225B"/>
    <w:rsid w:val="005C29DD"/>
    <w:rsid w:val="005C43DA"/>
    <w:rsid w:val="005C5600"/>
    <w:rsid w:val="005C71C2"/>
    <w:rsid w:val="005D05A3"/>
    <w:rsid w:val="005D1721"/>
    <w:rsid w:val="005D1885"/>
    <w:rsid w:val="005D1D10"/>
    <w:rsid w:val="005D21F9"/>
    <w:rsid w:val="005D3B6B"/>
    <w:rsid w:val="005E55A1"/>
    <w:rsid w:val="005E66B4"/>
    <w:rsid w:val="005F40A5"/>
    <w:rsid w:val="005F6807"/>
    <w:rsid w:val="005F757F"/>
    <w:rsid w:val="0060021B"/>
    <w:rsid w:val="00602DE0"/>
    <w:rsid w:val="00603B80"/>
    <w:rsid w:val="0061265D"/>
    <w:rsid w:val="00613262"/>
    <w:rsid w:val="00613EFB"/>
    <w:rsid w:val="00614668"/>
    <w:rsid w:val="00616F71"/>
    <w:rsid w:val="00622DD8"/>
    <w:rsid w:val="00623838"/>
    <w:rsid w:val="00624B97"/>
    <w:rsid w:val="00624BB7"/>
    <w:rsid w:val="00624C59"/>
    <w:rsid w:val="00627321"/>
    <w:rsid w:val="00627725"/>
    <w:rsid w:val="00631BB6"/>
    <w:rsid w:val="00631C39"/>
    <w:rsid w:val="00634AF1"/>
    <w:rsid w:val="00642351"/>
    <w:rsid w:val="006423E2"/>
    <w:rsid w:val="006450B4"/>
    <w:rsid w:val="00650390"/>
    <w:rsid w:val="00652A8E"/>
    <w:rsid w:val="006533F2"/>
    <w:rsid w:val="00653A99"/>
    <w:rsid w:val="00653D95"/>
    <w:rsid w:val="00654F6F"/>
    <w:rsid w:val="006604CF"/>
    <w:rsid w:val="0066071D"/>
    <w:rsid w:val="00660DA5"/>
    <w:rsid w:val="006677F1"/>
    <w:rsid w:val="00667F8C"/>
    <w:rsid w:val="006704AC"/>
    <w:rsid w:val="00670A83"/>
    <w:rsid w:val="00670E1C"/>
    <w:rsid w:val="0067228E"/>
    <w:rsid w:val="00673EC6"/>
    <w:rsid w:val="00674F61"/>
    <w:rsid w:val="00675FC3"/>
    <w:rsid w:val="00681C9F"/>
    <w:rsid w:val="00683A67"/>
    <w:rsid w:val="00684AF5"/>
    <w:rsid w:val="00686DA6"/>
    <w:rsid w:val="00687596"/>
    <w:rsid w:val="00687EDD"/>
    <w:rsid w:val="006908A2"/>
    <w:rsid w:val="00690CCB"/>
    <w:rsid w:val="00693AE5"/>
    <w:rsid w:val="00695140"/>
    <w:rsid w:val="006970E1"/>
    <w:rsid w:val="006972C7"/>
    <w:rsid w:val="006A0008"/>
    <w:rsid w:val="006A0EAB"/>
    <w:rsid w:val="006A132C"/>
    <w:rsid w:val="006A143E"/>
    <w:rsid w:val="006A3CDD"/>
    <w:rsid w:val="006A4D00"/>
    <w:rsid w:val="006A7E77"/>
    <w:rsid w:val="006B1311"/>
    <w:rsid w:val="006B1898"/>
    <w:rsid w:val="006B21CA"/>
    <w:rsid w:val="006B2CA1"/>
    <w:rsid w:val="006B3155"/>
    <w:rsid w:val="006B7A8D"/>
    <w:rsid w:val="006C08B8"/>
    <w:rsid w:val="006C33B7"/>
    <w:rsid w:val="006C4B9E"/>
    <w:rsid w:val="006C7624"/>
    <w:rsid w:val="006D051D"/>
    <w:rsid w:val="006D06DF"/>
    <w:rsid w:val="006D0AA1"/>
    <w:rsid w:val="006D0BBE"/>
    <w:rsid w:val="006D2150"/>
    <w:rsid w:val="006D26EC"/>
    <w:rsid w:val="006D2E18"/>
    <w:rsid w:val="006D72C8"/>
    <w:rsid w:val="006E5898"/>
    <w:rsid w:val="006F0524"/>
    <w:rsid w:val="006F108B"/>
    <w:rsid w:val="006F3076"/>
    <w:rsid w:val="006F3766"/>
    <w:rsid w:val="006F43BC"/>
    <w:rsid w:val="006F613D"/>
    <w:rsid w:val="006F6521"/>
    <w:rsid w:val="00700070"/>
    <w:rsid w:val="00701B50"/>
    <w:rsid w:val="00710BE9"/>
    <w:rsid w:val="00711859"/>
    <w:rsid w:val="00712055"/>
    <w:rsid w:val="00714537"/>
    <w:rsid w:val="007158E0"/>
    <w:rsid w:val="00715BB2"/>
    <w:rsid w:val="007173C1"/>
    <w:rsid w:val="007212ED"/>
    <w:rsid w:val="007213FF"/>
    <w:rsid w:val="00726838"/>
    <w:rsid w:val="0072688E"/>
    <w:rsid w:val="007271D9"/>
    <w:rsid w:val="007275FB"/>
    <w:rsid w:val="007277EC"/>
    <w:rsid w:val="007306E9"/>
    <w:rsid w:val="00732BD2"/>
    <w:rsid w:val="0073535F"/>
    <w:rsid w:val="00736F8A"/>
    <w:rsid w:val="00737FE9"/>
    <w:rsid w:val="007414FE"/>
    <w:rsid w:val="00741960"/>
    <w:rsid w:val="00743957"/>
    <w:rsid w:val="00743D01"/>
    <w:rsid w:val="00745910"/>
    <w:rsid w:val="0074658E"/>
    <w:rsid w:val="00746865"/>
    <w:rsid w:val="00750471"/>
    <w:rsid w:val="00752569"/>
    <w:rsid w:val="0075297B"/>
    <w:rsid w:val="00755BFB"/>
    <w:rsid w:val="00755E49"/>
    <w:rsid w:val="00756887"/>
    <w:rsid w:val="00762124"/>
    <w:rsid w:val="00764B67"/>
    <w:rsid w:val="00767FA1"/>
    <w:rsid w:val="00771365"/>
    <w:rsid w:val="00771D63"/>
    <w:rsid w:val="007730C1"/>
    <w:rsid w:val="0077440F"/>
    <w:rsid w:val="007748EC"/>
    <w:rsid w:val="007811AA"/>
    <w:rsid w:val="007812EF"/>
    <w:rsid w:val="007831D7"/>
    <w:rsid w:val="007832BD"/>
    <w:rsid w:val="00784ED3"/>
    <w:rsid w:val="00786D09"/>
    <w:rsid w:val="00786DE2"/>
    <w:rsid w:val="00787504"/>
    <w:rsid w:val="00787D9B"/>
    <w:rsid w:val="0079085A"/>
    <w:rsid w:val="007926BE"/>
    <w:rsid w:val="00797429"/>
    <w:rsid w:val="007A26C2"/>
    <w:rsid w:val="007A2FAE"/>
    <w:rsid w:val="007A4553"/>
    <w:rsid w:val="007A5311"/>
    <w:rsid w:val="007A6DEE"/>
    <w:rsid w:val="007B2087"/>
    <w:rsid w:val="007B2604"/>
    <w:rsid w:val="007B2BD4"/>
    <w:rsid w:val="007B2CD0"/>
    <w:rsid w:val="007B540F"/>
    <w:rsid w:val="007B5D99"/>
    <w:rsid w:val="007B6839"/>
    <w:rsid w:val="007C0657"/>
    <w:rsid w:val="007C0AD3"/>
    <w:rsid w:val="007C1D2E"/>
    <w:rsid w:val="007C761F"/>
    <w:rsid w:val="007C776E"/>
    <w:rsid w:val="007D0364"/>
    <w:rsid w:val="007D036B"/>
    <w:rsid w:val="007D57DB"/>
    <w:rsid w:val="007D5F45"/>
    <w:rsid w:val="007D72BB"/>
    <w:rsid w:val="007E0E5F"/>
    <w:rsid w:val="007E157E"/>
    <w:rsid w:val="007E1E72"/>
    <w:rsid w:val="007E2582"/>
    <w:rsid w:val="007E28BE"/>
    <w:rsid w:val="007E384A"/>
    <w:rsid w:val="007E4658"/>
    <w:rsid w:val="007E496C"/>
    <w:rsid w:val="007E7351"/>
    <w:rsid w:val="007E7421"/>
    <w:rsid w:val="007F0B45"/>
    <w:rsid w:val="0080010E"/>
    <w:rsid w:val="00800151"/>
    <w:rsid w:val="00805F8D"/>
    <w:rsid w:val="00806D72"/>
    <w:rsid w:val="00811A4E"/>
    <w:rsid w:val="00811B01"/>
    <w:rsid w:val="008162B1"/>
    <w:rsid w:val="0081708D"/>
    <w:rsid w:val="008204CD"/>
    <w:rsid w:val="00820FFE"/>
    <w:rsid w:val="00823A31"/>
    <w:rsid w:val="00823A59"/>
    <w:rsid w:val="00827520"/>
    <w:rsid w:val="00831B29"/>
    <w:rsid w:val="00834B96"/>
    <w:rsid w:val="0083597A"/>
    <w:rsid w:val="008360D2"/>
    <w:rsid w:val="008378E5"/>
    <w:rsid w:val="008414EC"/>
    <w:rsid w:val="00843D63"/>
    <w:rsid w:val="008440B3"/>
    <w:rsid w:val="008442DE"/>
    <w:rsid w:val="00845E4B"/>
    <w:rsid w:val="0085086F"/>
    <w:rsid w:val="0085166C"/>
    <w:rsid w:val="00852B79"/>
    <w:rsid w:val="00852E97"/>
    <w:rsid w:val="00854A4A"/>
    <w:rsid w:val="00854B0F"/>
    <w:rsid w:val="00855B75"/>
    <w:rsid w:val="008602DD"/>
    <w:rsid w:val="00863C37"/>
    <w:rsid w:val="00864201"/>
    <w:rsid w:val="00872298"/>
    <w:rsid w:val="008722AE"/>
    <w:rsid w:val="00872E18"/>
    <w:rsid w:val="00873A80"/>
    <w:rsid w:val="0087411B"/>
    <w:rsid w:val="00874681"/>
    <w:rsid w:val="008800CA"/>
    <w:rsid w:val="008819F8"/>
    <w:rsid w:val="00881E7C"/>
    <w:rsid w:val="008832C1"/>
    <w:rsid w:val="00883782"/>
    <w:rsid w:val="00884EC3"/>
    <w:rsid w:val="008851D0"/>
    <w:rsid w:val="008854FE"/>
    <w:rsid w:val="0088618B"/>
    <w:rsid w:val="0088657A"/>
    <w:rsid w:val="008869DC"/>
    <w:rsid w:val="00887C22"/>
    <w:rsid w:val="0089068F"/>
    <w:rsid w:val="0089117B"/>
    <w:rsid w:val="00891AAD"/>
    <w:rsid w:val="0089387F"/>
    <w:rsid w:val="008966A0"/>
    <w:rsid w:val="00896E74"/>
    <w:rsid w:val="008A135B"/>
    <w:rsid w:val="008A3E97"/>
    <w:rsid w:val="008A5138"/>
    <w:rsid w:val="008A5D23"/>
    <w:rsid w:val="008A6748"/>
    <w:rsid w:val="008B3BC9"/>
    <w:rsid w:val="008B6564"/>
    <w:rsid w:val="008C0D10"/>
    <w:rsid w:val="008C108E"/>
    <w:rsid w:val="008C673D"/>
    <w:rsid w:val="008D5B67"/>
    <w:rsid w:val="008D744A"/>
    <w:rsid w:val="008E2F0F"/>
    <w:rsid w:val="008E2F5D"/>
    <w:rsid w:val="008E6DA0"/>
    <w:rsid w:val="008F038E"/>
    <w:rsid w:val="008F622D"/>
    <w:rsid w:val="008F7C8C"/>
    <w:rsid w:val="00900873"/>
    <w:rsid w:val="00901843"/>
    <w:rsid w:val="00902C68"/>
    <w:rsid w:val="00903845"/>
    <w:rsid w:val="00903E55"/>
    <w:rsid w:val="00904364"/>
    <w:rsid w:val="009059A8"/>
    <w:rsid w:val="00906008"/>
    <w:rsid w:val="00913450"/>
    <w:rsid w:val="00917DB3"/>
    <w:rsid w:val="00920ADB"/>
    <w:rsid w:val="0092395F"/>
    <w:rsid w:val="00924EBA"/>
    <w:rsid w:val="009251D7"/>
    <w:rsid w:val="009276B7"/>
    <w:rsid w:val="009278D1"/>
    <w:rsid w:val="00932A4A"/>
    <w:rsid w:val="00934D5B"/>
    <w:rsid w:val="00934F1D"/>
    <w:rsid w:val="00937141"/>
    <w:rsid w:val="00944246"/>
    <w:rsid w:val="00944424"/>
    <w:rsid w:val="00944655"/>
    <w:rsid w:val="009447E0"/>
    <w:rsid w:val="00945858"/>
    <w:rsid w:val="00955BBB"/>
    <w:rsid w:val="00956924"/>
    <w:rsid w:val="00961A65"/>
    <w:rsid w:val="00961F9F"/>
    <w:rsid w:val="0096235F"/>
    <w:rsid w:val="00964B41"/>
    <w:rsid w:val="00966019"/>
    <w:rsid w:val="00966105"/>
    <w:rsid w:val="009719EB"/>
    <w:rsid w:val="00971E1D"/>
    <w:rsid w:val="00974AD7"/>
    <w:rsid w:val="00976424"/>
    <w:rsid w:val="00976D69"/>
    <w:rsid w:val="00980E78"/>
    <w:rsid w:val="00982FDE"/>
    <w:rsid w:val="009831F6"/>
    <w:rsid w:val="00984C4B"/>
    <w:rsid w:val="009861EF"/>
    <w:rsid w:val="00990BF0"/>
    <w:rsid w:val="009917A5"/>
    <w:rsid w:val="00994E2A"/>
    <w:rsid w:val="009957F1"/>
    <w:rsid w:val="00995977"/>
    <w:rsid w:val="009A21A2"/>
    <w:rsid w:val="009A2AF6"/>
    <w:rsid w:val="009A477A"/>
    <w:rsid w:val="009A5244"/>
    <w:rsid w:val="009A54F3"/>
    <w:rsid w:val="009A596F"/>
    <w:rsid w:val="009A5C31"/>
    <w:rsid w:val="009B07E7"/>
    <w:rsid w:val="009B113B"/>
    <w:rsid w:val="009B4A63"/>
    <w:rsid w:val="009B55E6"/>
    <w:rsid w:val="009B5821"/>
    <w:rsid w:val="009B6AC1"/>
    <w:rsid w:val="009C3AF8"/>
    <w:rsid w:val="009C55C0"/>
    <w:rsid w:val="009C6653"/>
    <w:rsid w:val="009C6D22"/>
    <w:rsid w:val="009C7EF0"/>
    <w:rsid w:val="009D0364"/>
    <w:rsid w:val="009D1A9C"/>
    <w:rsid w:val="009D22C1"/>
    <w:rsid w:val="009D51AC"/>
    <w:rsid w:val="009D74A2"/>
    <w:rsid w:val="009D7963"/>
    <w:rsid w:val="009E142F"/>
    <w:rsid w:val="009E31A3"/>
    <w:rsid w:val="009E5D0A"/>
    <w:rsid w:val="009E605E"/>
    <w:rsid w:val="009F3255"/>
    <w:rsid w:val="009F4B5F"/>
    <w:rsid w:val="009F4C11"/>
    <w:rsid w:val="00A01671"/>
    <w:rsid w:val="00A02A23"/>
    <w:rsid w:val="00A02F80"/>
    <w:rsid w:val="00A0488F"/>
    <w:rsid w:val="00A05EE8"/>
    <w:rsid w:val="00A05EF7"/>
    <w:rsid w:val="00A066C9"/>
    <w:rsid w:val="00A07FE6"/>
    <w:rsid w:val="00A10B45"/>
    <w:rsid w:val="00A11AD2"/>
    <w:rsid w:val="00A120C8"/>
    <w:rsid w:val="00A15773"/>
    <w:rsid w:val="00A22ADC"/>
    <w:rsid w:val="00A23A69"/>
    <w:rsid w:val="00A24D4F"/>
    <w:rsid w:val="00A26BA8"/>
    <w:rsid w:val="00A33AAF"/>
    <w:rsid w:val="00A355BF"/>
    <w:rsid w:val="00A36849"/>
    <w:rsid w:val="00A40318"/>
    <w:rsid w:val="00A417E2"/>
    <w:rsid w:val="00A41F65"/>
    <w:rsid w:val="00A42409"/>
    <w:rsid w:val="00A4293F"/>
    <w:rsid w:val="00A4540B"/>
    <w:rsid w:val="00A46D75"/>
    <w:rsid w:val="00A51EB3"/>
    <w:rsid w:val="00A52912"/>
    <w:rsid w:val="00A544D9"/>
    <w:rsid w:val="00A56CEF"/>
    <w:rsid w:val="00A577C5"/>
    <w:rsid w:val="00A57FAC"/>
    <w:rsid w:val="00A64209"/>
    <w:rsid w:val="00A653A2"/>
    <w:rsid w:val="00A66555"/>
    <w:rsid w:val="00A70768"/>
    <w:rsid w:val="00A7325F"/>
    <w:rsid w:val="00A73427"/>
    <w:rsid w:val="00A7447C"/>
    <w:rsid w:val="00A7732F"/>
    <w:rsid w:val="00A775CA"/>
    <w:rsid w:val="00A834E9"/>
    <w:rsid w:val="00A84BD7"/>
    <w:rsid w:val="00A8511B"/>
    <w:rsid w:val="00A856D8"/>
    <w:rsid w:val="00A90114"/>
    <w:rsid w:val="00A9060F"/>
    <w:rsid w:val="00A92012"/>
    <w:rsid w:val="00A9247C"/>
    <w:rsid w:val="00A93EE1"/>
    <w:rsid w:val="00A96122"/>
    <w:rsid w:val="00A96F70"/>
    <w:rsid w:val="00A9798F"/>
    <w:rsid w:val="00AA066A"/>
    <w:rsid w:val="00AA21E8"/>
    <w:rsid w:val="00AA248D"/>
    <w:rsid w:val="00AA4B5F"/>
    <w:rsid w:val="00AA4B66"/>
    <w:rsid w:val="00AA549E"/>
    <w:rsid w:val="00AA6C64"/>
    <w:rsid w:val="00AA7127"/>
    <w:rsid w:val="00AB11CC"/>
    <w:rsid w:val="00AB2645"/>
    <w:rsid w:val="00AB3EE9"/>
    <w:rsid w:val="00AB4FEA"/>
    <w:rsid w:val="00AB68AD"/>
    <w:rsid w:val="00AB74ED"/>
    <w:rsid w:val="00AC085F"/>
    <w:rsid w:val="00AC0D26"/>
    <w:rsid w:val="00AC2DE3"/>
    <w:rsid w:val="00AC425D"/>
    <w:rsid w:val="00AC7B06"/>
    <w:rsid w:val="00AD07AD"/>
    <w:rsid w:val="00AD1DE6"/>
    <w:rsid w:val="00AD1E82"/>
    <w:rsid w:val="00AD3932"/>
    <w:rsid w:val="00AD447D"/>
    <w:rsid w:val="00AD5AF5"/>
    <w:rsid w:val="00AD5B93"/>
    <w:rsid w:val="00AD6AF2"/>
    <w:rsid w:val="00AE0C53"/>
    <w:rsid w:val="00AE1CA4"/>
    <w:rsid w:val="00AE5CDB"/>
    <w:rsid w:val="00AE5ED2"/>
    <w:rsid w:val="00AE6863"/>
    <w:rsid w:val="00AE7486"/>
    <w:rsid w:val="00AF05CB"/>
    <w:rsid w:val="00AF0DF1"/>
    <w:rsid w:val="00AF0DF9"/>
    <w:rsid w:val="00AF2B21"/>
    <w:rsid w:val="00AF3CDD"/>
    <w:rsid w:val="00AF5DA9"/>
    <w:rsid w:val="00AF73F3"/>
    <w:rsid w:val="00B025F9"/>
    <w:rsid w:val="00B066C3"/>
    <w:rsid w:val="00B066CA"/>
    <w:rsid w:val="00B1225C"/>
    <w:rsid w:val="00B13D59"/>
    <w:rsid w:val="00B14A59"/>
    <w:rsid w:val="00B173F6"/>
    <w:rsid w:val="00B177E9"/>
    <w:rsid w:val="00B20B42"/>
    <w:rsid w:val="00B21703"/>
    <w:rsid w:val="00B23281"/>
    <w:rsid w:val="00B24D15"/>
    <w:rsid w:val="00B25A13"/>
    <w:rsid w:val="00B2706B"/>
    <w:rsid w:val="00B31289"/>
    <w:rsid w:val="00B33E6C"/>
    <w:rsid w:val="00B33F04"/>
    <w:rsid w:val="00B3473B"/>
    <w:rsid w:val="00B3526F"/>
    <w:rsid w:val="00B35D83"/>
    <w:rsid w:val="00B37340"/>
    <w:rsid w:val="00B37400"/>
    <w:rsid w:val="00B43381"/>
    <w:rsid w:val="00B44701"/>
    <w:rsid w:val="00B45985"/>
    <w:rsid w:val="00B4698C"/>
    <w:rsid w:val="00B47093"/>
    <w:rsid w:val="00B47A64"/>
    <w:rsid w:val="00B54FB7"/>
    <w:rsid w:val="00B555D7"/>
    <w:rsid w:val="00B600BC"/>
    <w:rsid w:val="00B65053"/>
    <w:rsid w:val="00B662A8"/>
    <w:rsid w:val="00B6684B"/>
    <w:rsid w:val="00B66E0B"/>
    <w:rsid w:val="00B6700F"/>
    <w:rsid w:val="00B67179"/>
    <w:rsid w:val="00B675CB"/>
    <w:rsid w:val="00B72307"/>
    <w:rsid w:val="00B72858"/>
    <w:rsid w:val="00B73578"/>
    <w:rsid w:val="00B74213"/>
    <w:rsid w:val="00B81EDE"/>
    <w:rsid w:val="00B850E3"/>
    <w:rsid w:val="00B86655"/>
    <w:rsid w:val="00B878FE"/>
    <w:rsid w:val="00B91102"/>
    <w:rsid w:val="00B92D22"/>
    <w:rsid w:val="00B93664"/>
    <w:rsid w:val="00B947C4"/>
    <w:rsid w:val="00B957C7"/>
    <w:rsid w:val="00B97002"/>
    <w:rsid w:val="00B97085"/>
    <w:rsid w:val="00BA0575"/>
    <w:rsid w:val="00BA0B4D"/>
    <w:rsid w:val="00BB0EF4"/>
    <w:rsid w:val="00BB2671"/>
    <w:rsid w:val="00BB6407"/>
    <w:rsid w:val="00BB65C4"/>
    <w:rsid w:val="00BB7A6A"/>
    <w:rsid w:val="00BC3362"/>
    <w:rsid w:val="00BC7932"/>
    <w:rsid w:val="00BD1312"/>
    <w:rsid w:val="00BD2550"/>
    <w:rsid w:val="00BD7F2F"/>
    <w:rsid w:val="00BE0637"/>
    <w:rsid w:val="00BE352F"/>
    <w:rsid w:val="00BE3B24"/>
    <w:rsid w:val="00BE5F26"/>
    <w:rsid w:val="00BE6135"/>
    <w:rsid w:val="00BE722D"/>
    <w:rsid w:val="00BE7CE0"/>
    <w:rsid w:val="00BF0723"/>
    <w:rsid w:val="00BF4C87"/>
    <w:rsid w:val="00BF4FD7"/>
    <w:rsid w:val="00BF666E"/>
    <w:rsid w:val="00BF7D51"/>
    <w:rsid w:val="00C1068F"/>
    <w:rsid w:val="00C122DF"/>
    <w:rsid w:val="00C15771"/>
    <w:rsid w:val="00C15B2A"/>
    <w:rsid w:val="00C20DF9"/>
    <w:rsid w:val="00C2303E"/>
    <w:rsid w:val="00C2375B"/>
    <w:rsid w:val="00C239CB"/>
    <w:rsid w:val="00C25FCC"/>
    <w:rsid w:val="00C305A8"/>
    <w:rsid w:val="00C31608"/>
    <w:rsid w:val="00C3368D"/>
    <w:rsid w:val="00C37471"/>
    <w:rsid w:val="00C377F5"/>
    <w:rsid w:val="00C403FF"/>
    <w:rsid w:val="00C40517"/>
    <w:rsid w:val="00C40F3D"/>
    <w:rsid w:val="00C41C4E"/>
    <w:rsid w:val="00C41DAD"/>
    <w:rsid w:val="00C43F9A"/>
    <w:rsid w:val="00C478F7"/>
    <w:rsid w:val="00C50940"/>
    <w:rsid w:val="00C510B1"/>
    <w:rsid w:val="00C51F68"/>
    <w:rsid w:val="00C53BDD"/>
    <w:rsid w:val="00C54459"/>
    <w:rsid w:val="00C54BFE"/>
    <w:rsid w:val="00C552DC"/>
    <w:rsid w:val="00C5620B"/>
    <w:rsid w:val="00C56331"/>
    <w:rsid w:val="00C63B0B"/>
    <w:rsid w:val="00C6461B"/>
    <w:rsid w:val="00C65B2B"/>
    <w:rsid w:val="00C7645C"/>
    <w:rsid w:val="00C77610"/>
    <w:rsid w:val="00C77BC8"/>
    <w:rsid w:val="00C77F63"/>
    <w:rsid w:val="00C81D5A"/>
    <w:rsid w:val="00C8350D"/>
    <w:rsid w:val="00C865F7"/>
    <w:rsid w:val="00C93712"/>
    <w:rsid w:val="00C93FE4"/>
    <w:rsid w:val="00CA223F"/>
    <w:rsid w:val="00CA6470"/>
    <w:rsid w:val="00CA7EA8"/>
    <w:rsid w:val="00CB1064"/>
    <w:rsid w:val="00CB1ADC"/>
    <w:rsid w:val="00CB1D4F"/>
    <w:rsid w:val="00CB313D"/>
    <w:rsid w:val="00CC0A85"/>
    <w:rsid w:val="00CC21DA"/>
    <w:rsid w:val="00CC37FF"/>
    <w:rsid w:val="00CC3A86"/>
    <w:rsid w:val="00CC5D42"/>
    <w:rsid w:val="00CD0741"/>
    <w:rsid w:val="00CD442D"/>
    <w:rsid w:val="00CD5442"/>
    <w:rsid w:val="00CD6AAC"/>
    <w:rsid w:val="00CE0071"/>
    <w:rsid w:val="00CE3206"/>
    <w:rsid w:val="00CE459E"/>
    <w:rsid w:val="00CE49CA"/>
    <w:rsid w:val="00CE5761"/>
    <w:rsid w:val="00CE57EC"/>
    <w:rsid w:val="00CE7002"/>
    <w:rsid w:val="00CF281A"/>
    <w:rsid w:val="00CF3D98"/>
    <w:rsid w:val="00CF5078"/>
    <w:rsid w:val="00CF57AE"/>
    <w:rsid w:val="00CF7290"/>
    <w:rsid w:val="00CF77EF"/>
    <w:rsid w:val="00D00076"/>
    <w:rsid w:val="00D0096F"/>
    <w:rsid w:val="00D01A05"/>
    <w:rsid w:val="00D01E64"/>
    <w:rsid w:val="00D036AC"/>
    <w:rsid w:val="00D05106"/>
    <w:rsid w:val="00D061F1"/>
    <w:rsid w:val="00D10039"/>
    <w:rsid w:val="00D109B0"/>
    <w:rsid w:val="00D10F1C"/>
    <w:rsid w:val="00D11D1A"/>
    <w:rsid w:val="00D1283A"/>
    <w:rsid w:val="00D13257"/>
    <w:rsid w:val="00D176FC"/>
    <w:rsid w:val="00D21C1A"/>
    <w:rsid w:val="00D235C1"/>
    <w:rsid w:val="00D251AC"/>
    <w:rsid w:val="00D25702"/>
    <w:rsid w:val="00D308F2"/>
    <w:rsid w:val="00D30EF3"/>
    <w:rsid w:val="00D31CF8"/>
    <w:rsid w:val="00D33582"/>
    <w:rsid w:val="00D34D2C"/>
    <w:rsid w:val="00D359DC"/>
    <w:rsid w:val="00D4311A"/>
    <w:rsid w:val="00D43B0E"/>
    <w:rsid w:val="00D460A7"/>
    <w:rsid w:val="00D46F45"/>
    <w:rsid w:val="00D46FA7"/>
    <w:rsid w:val="00D47BF6"/>
    <w:rsid w:val="00D527B3"/>
    <w:rsid w:val="00D53A24"/>
    <w:rsid w:val="00D53C94"/>
    <w:rsid w:val="00D55C01"/>
    <w:rsid w:val="00D57344"/>
    <w:rsid w:val="00D64096"/>
    <w:rsid w:val="00D64223"/>
    <w:rsid w:val="00D66B38"/>
    <w:rsid w:val="00D73047"/>
    <w:rsid w:val="00D7761D"/>
    <w:rsid w:val="00D80146"/>
    <w:rsid w:val="00D80DE4"/>
    <w:rsid w:val="00D8421B"/>
    <w:rsid w:val="00D848A1"/>
    <w:rsid w:val="00D852CB"/>
    <w:rsid w:val="00D863E0"/>
    <w:rsid w:val="00D874D2"/>
    <w:rsid w:val="00D8769A"/>
    <w:rsid w:val="00D944A5"/>
    <w:rsid w:val="00D954B1"/>
    <w:rsid w:val="00DA1DE8"/>
    <w:rsid w:val="00DA2045"/>
    <w:rsid w:val="00DA2319"/>
    <w:rsid w:val="00DA2A40"/>
    <w:rsid w:val="00DA429D"/>
    <w:rsid w:val="00DA7AE3"/>
    <w:rsid w:val="00DB0A01"/>
    <w:rsid w:val="00DB1478"/>
    <w:rsid w:val="00DB4D8C"/>
    <w:rsid w:val="00DC0B52"/>
    <w:rsid w:val="00DC2B07"/>
    <w:rsid w:val="00DC6B9E"/>
    <w:rsid w:val="00DC7E92"/>
    <w:rsid w:val="00DD0109"/>
    <w:rsid w:val="00DD0DEB"/>
    <w:rsid w:val="00DD1350"/>
    <w:rsid w:val="00DD1D03"/>
    <w:rsid w:val="00DD2157"/>
    <w:rsid w:val="00DD21F5"/>
    <w:rsid w:val="00DD3328"/>
    <w:rsid w:val="00DD39E0"/>
    <w:rsid w:val="00DD5E2D"/>
    <w:rsid w:val="00DE0B22"/>
    <w:rsid w:val="00DE0B7D"/>
    <w:rsid w:val="00DE245A"/>
    <w:rsid w:val="00DE49E8"/>
    <w:rsid w:val="00DE5C44"/>
    <w:rsid w:val="00DF1028"/>
    <w:rsid w:val="00DF13E7"/>
    <w:rsid w:val="00DF3B9E"/>
    <w:rsid w:val="00DF3C36"/>
    <w:rsid w:val="00DF4CB7"/>
    <w:rsid w:val="00DF563E"/>
    <w:rsid w:val="00E00D2A"/>
    <w:rsid w:val="00E012C0"/>
    <w:rsid w:val="00E041AB"/>
    <w:rsid w:val="00E04BFE"/>
    <w:rsid w:val="00E059DC"/>
    <w:rsid w:val="00E05A94"/>
    <w:rsid w:val="00E10362"/>
    <w:rsid w:val="00E12C2E"/>
    <w:rsid w:val="00E13E96"/>
    <w:rsid w:val="00E15C92"/>
    <w:rsid w:val="00E16E28"/>
    <w:rsid w:val="00E210A9"/>
    <w:rsid w:val="00E2151F"/>
    <w:rsid w:val="00E237CC"/>
    <w:rsid w:val="00E24CAB"/>
    <w:rsid w:val="00E25539"/>
    <w:rsid w:val="00E260F8"/>
    <w:rsid w:val="00E263C1"/>
    <w:rsid w:val="00E26E64"/>
    <w:rsid w:val="00E31542"/>
    <w:rsid w:val="00E345BA"/>
    <w:rsid w:val="00E35605"/>
    <w:rsid w:val="00E402D8"/>
    <w:rsid w:val="00E40AC0"/>
    <w:rsid w:val="00E40C3F"/>
    <w:rsid w:val="00E42EA0"/>
    <w:rsid w:val="00E4325A"/>
    <w:rsid w:val="00E4545A"/>
    <w:rsid w:val="00E476BF"/>
    <w:rsid w:val="00E477DC"/>
    <w:rsid w:val="00E508C2"/>
    <w:rsid w:val="00E51854"/>
    <w:rsid w:val="00E51F5C"/>
    <w:rsid w:val="00E524D4"/>
    <w:rsid w:val="00E53AE6"/>
    <w:rsid w:val="00E5423D"/>
    <w:rsid w:val="00E56662"/>
    <w:rsid w:val="00E60924"/>
    <w:rsid w:val="00E613BF"/>
    <w:rsid w:val="00E62A1C"/>
    <w:rsid w:val="00E6337B"/>
    <w:rsid w:val="00E6421F"/>
    <w:rsid w:val="00E644D8"/>
    <w:rsid w:val="00E6490E"/>
    <w:rsid w:val="00E66589"/>
    <w:rsid w:val="00E711ED"/>
    <w:rsid w:val="00E77280"/>
    <w:rsid w:val="00E902D9"/>
    <w:rsid w:val="00E90517"/>
    <w:rsid w:val="00E91BAF"/>
    <w:rsid w:val="00E921A9"/>
    <w:rsid w:val="00E95D16"/>
    <w:rsid w:val="00E97E04"/>
    <w:rsid w:val="00EA1579"/>
    <w:rsid w:val="00EA1AD9"/>
    <w:rsid w:val="00EA3479"/>
    <w:rsid w:val="00EA3747"/>
    <w:rsid w:val="00EA726A"/>
    <w:rsid w:val="00EB1543"/>
    <w:rsid w:val="00EB1DF2"/>
    <w:rsid w:val="00EB5707"/>
    <w:rsid w:val="00EB5E1F"/>
    <w:rsid w:val="00EB5E85"/>
    <w:rsid w:val="00EB6B57"/>
    <w:rsid w:val="00EC02F7"/>
    <w:rsid w:val="00EC1696"/>
    <w:rsid w:val="00EC4938"/>
    <w:rsid w:val="00EC4A6F"/>
    <w:rsid w:val="00EC5234"/>
    <w:rsid w:val="00EC56CD"/>
    <w:rsid w:val="00EC6EF2"/>
    <w:rsid w:val="00EC7BB6"/>
    <w:rsid w:val="00ED0BCB"/>
    <w:rsid w:val="00ED2606"/>
    <w:rsid w:val="00ED4D15"/>
    <w:rsid w:val="00ED631D"/>
    <w:rsid w:val="00EE22F9"/>
    <w:rsid w:val="00EE3B7D"/>
    <w:rsid w:val="00EE3F64"/>
    <w:rsid w:val="00EE46C5"/>
    <w:rsid w:val="00EE4760"/>
    <w:rsid w:val="00EE48E3"/>
    <w:rsid w:val="00EE5184"/>
    <w:rsid w:val="00EE5A0A"/>
    <w:rsid w:val="00EE5D7D"/>
    <w:rsid w:val="00EE7B08"/>
    <w:rsid w:val="00EE7D95"/>
    <w:rsid w:val="00EF043B"/>
    <w:rsid w:val="00EF1C47"/>
    <w:rsid w:val="00EF1D84"/>
    <w:rsid w:val="00EF4394"/>
    <w:rsid w:val="00EF4FFB"/>
    <w:rsid w:val="00EF5975"/>
    <w:rsid w:val="00F047E4"/>
    <w:rsid w:val="00F06D7D"/>
    <w:rsid w:val="00F07E47"/>
    <w:rsid w:val="00F11FF7"/>
    <w:rsid w:val="00F129C7"/>
    <w:rsid w:val="00F15033"/>
    <w:rsid w:val="00F15B5A"/>
    <w:rsid w:val="00F16070"/>
    <w:rsid w:val="00F16715"/>
    <w:rsid w:val="00F16F71"/>
    <w:rsid w:val="00F170C6"/>
    <w:rsid w:val="00F17C02"/>
    <w:rsid w:val="00F2010F"/>
    <w:rsid w:val="00F22A93"/>
    <w:rsid w:val="00F22C2A"/>
    <w:rsid w:val="00F23D92"/>
    <w:rsid w:val="00F24227"/>
    <w:rsid w:val="00F30E69"/>
    <w:rsid w:val="00F31E5C"/>
    <w:rsid w:val="00F338E1"/>
    <w:rsid w:val="00F339AC"/>
    <w:rsid w:val="00F33BF3"/>
    <w:rsid w:val="00F3598D"/>
    <w:rsid w:val="00F3724C"/>
    <w:rsid w:val="00F436B1"/>
    <w:rsid w:val="00F44A72"/>
    <w:rsid w:val="00F465C4"/>
    <w:rsid w:val="00F47051"/>
    <w:rsid w:val="00F478D6"/>
    <w:rsid w:val="00F47CDA"/>
    <w:rsid w:val="00F50DA0"/>
    <w:rsid w:val="00F50DA4"/>
    <w:rsid w:val="00F51644"/>
    <w:rsid w:val="00F61234"/>
    <w:rsid w:val="00F61DD8"/>
    <w:rsid w:val="00F63902"/>
    <w:rsid w:val="00F64E4C"/>
    <w:rsid w:val="00F6513D"/>
    <w:rsid w:val="00F65211"/>
    <w:rsid w:val="00F668EB"/>
    <w:rsid w:val="00F70D43"/>
    <w:rsid w:val="00F725DE"/>
    <w:rsid w:val="00F74487"/>
    <w:rsid w:val="00F8022D"/>
    <w:rsid w:val="00F81882"/>
    <w:rsid w:val="00F848DA"/>
    <w:rsid w:val="00F85E10"/>
    <w:rsid w:val="00F860CA"/>
    <w:rsid w:val="00F8763D"/>
    <w:rsid w:val="00F93525"/>
    <w:rsid w:val="00F93EEF"/>
    <w:rsid w:val="00F951C9"/>
    <w:rsid w:val="00F9691C"/>
    <w:rsid w:val="00F96D97"/>
    <w:rsid w:val="00F97145"/>
    <w:rsid w:val="00FA091F"/>
    <w:rsid w:val="00FA0E5C"/>
    <w:rsid w:val="00FA36A5"/>
    <w:rsid w:val="00FA3805"/>
    <w:rsid w:val="00FA439C"/>
    <w:rsid w:val="00FB0C5F"/>
    <w:rsid w:val="00FB17B9"/>
    <w:rsid w:val="00FB1A65"/>
    <w:rsid w:val="00FB2FA1"/>
    <w:rsid w:val="00FB3775"/>
    <w:rsid w:val="00FB3E2A"/>
    <w:rsid w:val="00FB5447"/>
    <w:rsid w:val="00FB56D6"/>
    <w:rsid w:val="00FB6937"/>
    <w:rsid w:val="00FC1BB7"/>
    <w:rsid w:val="00FC3365"/>
    <w:rsid w:val="00FC5A27"/>
    <w:rsid w:val="00FC6B88"/>
    <w:rsid w:val="00FC75D8"/>
    <w:rsid w:val="00FD0CE5"/>
    <w:rsid w:val="00FD272D"/>
    <w:rsid w:val="00FD3C52"/>
    <w:rsid w:val="00FD4F15"/>
    <w:rsid w:val="00FD7580"/>
    <w:rsid w:val="00FE27EA"/>
    <w:rsid w:val="00FE7946"/>
    <w:rsid w:val="00FF27CD"/>
    <w:rsid w:val="00FF2EDD"/>
    <w:rsid w:val="00FF3799"/>
    <w:rsid w:val="00FF3997"/>
    <w:rsid w:val="00FF704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29CDBF"/>
  <w15:docId w15:val="{87106E80-5E67-4D89-8B4D-3EB99B3D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99"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uiPriority="0"/>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B21CA"/>
    <w:pPr>
      <w:spacing w:line="260" w:lineRule="atLeast"/>
    </w:pPr>
    <w:rPr>
      <w:rFonts w:ascii="Univers" w:hAnsi="Univers"/>
      <w:szCs w:val="24"/>
    </w:rPr>
  </w:style>
  <w:style w:type="paragraph" w:styleId="berschrift1">
    <w:name w:val="heading 1"/>
    <w:basedOn w:val="Standard"/>
    <w:next w:val="Standard"/>
    <w:uiPriority w:val="1"/>
    <w:qFormat/>
    <w:rsid w:val="009B55E6"/>
    <w:pPr>
      <w:keepNext/>
      <w:numPr>
        <w:numId w:val="6"/>
      </w:numPr>
      <w:contextualSpacing/>
      <w:outlineLvl w:val="0"/>
    </w:pPr>
    <w:rPr>
      <w:b/>
      <w:sz w:val="26"/>
    </w:rPr>
  </w:style>
  <w:style w:type="paragraph" w:styleId="berschrift2">
    <w:name w:val="heading 2"/>
    <w:basedOn w:val="berschrift1"/>
    <w:next w:val="Standard"/>
    <w:uiPriority w:val="1"/>
    <w:qFormat/>
    <w:rsid w:val="009B55E6"/>
    <w:pPr>
      <w:numPr>
        <w:ilvl w:val="1"/>
      </w:numPr>
      <w:outlineLvl w:val="1"/>
    </w:pPr>
    <w:rPr>
      <w:b w:val="0"/>
    </w:rPr>
  </w:style>
  <w:style w:type="paragraph" w:styleId="berschrift3">
    <w:name w:val="heading 3"/>
    <w:basedOn w:val="berschrift2"/>
    <w:next w:val="Standard"/>
    <w:uiPriority w:val="1"/>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link w:val="FuzeileZchn"/>
    <w:uiPriority w:val="99"/>
    <w:rsid w:val="00E012C0"/>
    <w:pPr>
      <w:tabs>
        <w:tab w:val="center" w:pos="4536"/>
        <w:tab w:val="right" w:pos="9072"/>
      </w:tabs>
    </w:pPr>
  </w:style>
  <w:style w:type="paragraph" w:styleId="Verzeichnis1">
    <w:name w:val="toc 1"/>
    <w:basedOn w:val="Standard"/>
    <w:next w:val="Standard"/>
    <w:semiHidden/>
    <w:rsid w:val="00E012C0"/>
    <w:pPr>
      <w:keepNext/>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3"/>
      </w:numPr>
    </w:pPr>
  </w:style>
  <w:style w:type="paragraph" w:styleId="Aufzhlungszeichen">
    <w:name w:val="List Bullet"/>
    <w:basedOn w:val="Standard"/>
    <w:uiPriority w:val="2"/>
    <w:semiHidden/>
    <w:rsid w:val="007F0B45"/>
    <w:pPr>
      <w:numPr>
        <w:numId w:val="9"/>
      </w:numPr>
      <w:tabs>
        <w:tab w:val="left" w:pos="284"/>
      </w:tabs>
      <w:ind w:left="284" w:hanging="284"/>
    </w:pPr>
  </w:style>
  <w:style w:type="paragraph" w:styleId="Aufzhlungszeichen2">
    <w:name w:val="List Bullet 2"/>
    <w:basedOn w:val="Standard"/>
    <w:semiHidden/>
    <w:rsid w:val="00E012C0"/>
    <w:pPr>
      <w:numPr>
        <w:numId w:val="1"/>
      </w:numPr>
      <w:tabs>
        <w:tab w:val="clear" w:pos="540"/>
        <w:tab w:val="left" w:pos="240"/>
      </w:tabs>
      <w:ind w:left="240" w:hanging="120"/>
    </w:pPr>
  </w:style>
  <w:style w:type="paragraph" w:styleId="Aufzhlungszeichen3">
    <w:name w:val="List Bullet 3"/>
    <w:basedOn w:val="Standard"/>
    <w:semiHidden/>
    <w:rsid w:val="00E012C0"/>
    <w:pPr>
      <w:numPr>
        <w:numId w:val="2"/>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5"/>
      </w:numPr>
    </w:pPr>
  </w:style>
  <w:style w:type="numbering" w:customStyle="1" w:styleId="Huisstijl-Letter">
    <w:name w:val="Huisstijl-Letter"/>
    <w:basedOn w:val="KeineListe"/>
    <w:semiHidden/>
    <w:rsid w:val="00884EC3"/>
    <w:pPr>
      <w:numPr>
        <w:numId w:val="4"/>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8"/>
      </w:numPr>
    </w:pPr>
  </w:style>
  <w:style w:type="paragraph" w:styleId="Listennummer">
    <w:name w:val="List Number"/>
    <w:basedOn w:val="Standard"/>
    <w:uiPriority w:val="2"/>
    <w:semiHidden/>
    <w:rsid w:val="002554A4"/>
    <w:pPr>
      <w:numPr>
        <w:numId w:val="7"/>
      </w:numPr>
    </w:pPr>
  </w:style>
  <w:style w:type="numbering" w:customStyle="1" w:styleId="OpmaakprofielGenummerdLinks63mmVerkeerd-om63mm">
    <w:name w:val="Opmaakprofiel Genummerd Links:  63 mm Verkeerd-om:  63 mm"/>
    <w:basedOn w:val="KeineListe"/>
    <w:semiHidden/>
    <w:rsid w:val="00030FCA"/>
    <w:pPr>
      <w:numPr>
        <w:numId w:val="10"/>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character" w:styleId="Hyperlink">
    <w:name w:val="Hyperlink"/>
    <w:basedOn w:val="Absatz-Standardschriftart"/>
    <w:rsid w:val="00245145"/>
    <w:rPr>
      <w:color w:val="0000FF"/>
      <w:u w:val="single"/>
    </w:rPr>
  </w:style>
  <w:style w:type="paragraph" w:customStyle="1" w:styleId="MargBez">
    <w:name w:val="MargBez"/>
    <w:basedOn w:val="Standard"/>
    <w:qFormat/>
    <w:rsid w:val="006B21CA"/>
    <w:pPr>
      <w:spacing w:line="210" w:lineRule="exact"/>
    </w:pPr>
    <w:rPr>
      <w:rFonts w:cs="Arial"/>
      <w:b/>
      <w:caps/>
      <w:sz w:val="12"/>
      <w:szCs w:val="12"/>
    </w:rPr>
  </w:style>
  <w:style w:type="paragraph" w:customStyle="1" w:styleId="Marginalien">
    <w:name w:val="Marginalien"/>
    <w:basedOn w:val="Standard"/>
    <w:qFormat/>
    <w:rsid w:val="006B21CA"/>
    <w:pPr>
      <w:spacing w:line="210" w:lineRule="exact"/>
    </w:pPr>
    <w:rPr>
      <w:rFonts w:cs="Arial"/>
      <w:sz w:val="17"/>
      <w:szCs w:val="17"/>
    </w:rPr>
  </w:style>
  <w:style w:type="paragraph" w:customStyle="1" w:styleId="UntertitelGro">
    <w:name w:val="UntertitelGroß"/>
    <w:basedOn w:val="Standard"/>
    <w:qFormat/>
    <w:rsid w:val="006B21CA"/>
    <w:pPr>
      <w:spacing w:line="340" w:lineRule="exact"/>
    </w:pPr>
    <w:rPr>
      <w:rFonts w:ascii="Arial" w:hAnsi="Arial" w:cs="Arial"/>
      <w:sz w:val="23"/>
      <w:szCs w:val="23"/>
    </w:rPr>
  </w:style>
  <w:style w:type="character" w:styleId="Kommentarzeichen">
    <w:name w:val="annotation reference"/>
    <w:basedOn w:val="Absatz-Standardschriftart"/>
    <w:semiHidden/>
    <w:rsid w:val="002D297B"/>
    <w:rPr>
      <w:sz w:val="18"/>
      <w:szCs w:val="18"/>
    </w:rPr>
  </w:style>
  <w:style w:type="paragraph" w:styleId="Kommentartext">
    <w:name w:val="annotation text"/>
    <w:basedOn w:val="Standard"/>
    <w:link w:val="KommentartextZchn"/>
    <w:semiHidden/>
    <w:rsid w:val="002D297B"/>
    <w:pPr>
      <w:spacing w:line="240" w:lineRule="auto"/>
    </w:pPr>
    <w:rPr>
      <w:sz w:val="24"/>
    </w:rPr>
  </w:style>
  <w:style w:type="character" w:customStyle="1" w:styleId="KommentartextZchn">
    <w:name w:val="Kommentartext Zchn"/>
    <w:basedOn w:val="Absatz-Standardschriftart"/>
    <w:link w:val="Kommentartext"/>
    <w:uiPriority w:val="2"/>
    <w:semiHidden/>
    <w:rsid w:val="002D297B"/>
    <w:rPr>
      <w:rFonts w:ascii="Univers" w:hAnsi="Univers"/>
      <w:sz w:val="24"/>
      <w:szCs w:val="24"/>
    </w:rPr>
  </w:style>
  <w:style w:type="paragraph" w:styleId="Listenabsatz">
    <w:name w:val="List Paragraph"/>
    <w:basedOn w:val="Standard"/>
    <w:uiPriority w:val="34"/>
    <w:qFormat/>
    <w:rsid w:val="00984C4B"/>
    <w:pPr>
      <w:ind w:left="720"/>
      <w:contextualSpacing/>
    </w:pPr>
  </w:style>
  <w:style w:type="paragraph" w:customStyle="1" w:styleId="Default">
    <w:name w:val="Default"/>
    <w:rsid w:val="0025567D"/>
    <w:pPr>
      <w:widowControl w:val="0"/>
      <w:autoSpaceDE w:val="0"/>
      <w:autoSpaceDN w:val="0"/>
      <w:adjustRightInd w:val="0"/>
    </w:pPr>
    <w:rPr>
      <w:rFonts w:ascii="Calibri" w:hAnsi="Calibri" w:cs="Calibri"/>
      <w:color w:val="000000"/>
      <w:sz w:val="24"/>
      <w:szCs w:val="24"/>
    </w:rPr>
  </w:style>
  <w:style w:type="table" w:styleId="Tabellenraster">
    <w:name w:val="Table Grid"/>
    <w:basedOn w:val="NormaleTabelle"/>
    <w:rsid w:val="00255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
    <w:name w:val="Betreff"/>
    <w:basedOn w:val="Standard"/>
    <w:qFormat/>
    <w:rsid w:val="00D55C01"/>
    <w:pPr>
      <w:spacing w:line="340" w:lineRule="exact"/>
    </w:pPr>
    <w:rPr>
      <w:rFonts w:ascii="Arial" w:hAnsi="Arial" w:cs="Arial"/>
      <w:b/>
      <w:sz w:val="23"/>
      <w:szCs w:val="23"/>
    </w:rPr>
  </w:style>
  <w:style w:type="paragraph" w:styleId="Kommentarthema">
    <w:name w:val="annotation subject"/>
    <w:basedOn w:val="Kommentartext"/>
    <w:next w:val="Kommentartext"/>
    <w:link w:val="KommentarthemaZchn"/>
    <w:uiPriority w:val="2"/>
    <w:semiHidden/>
    <w:rsid w:val="00C552DC"/>
    <w:rPr>
      <w:b/>
      <w:bCs/>
      <w:sz w:val="20"/>
      <w:szCs w:val="20"/>
    </w:rPr>
  </w:style>
  <w:style w:type="character" w:customStyle="1" w:styleId="KommentarthemaZchn">
    <w:name w:val="Kommentarthema Zchn"/>
    <w:basedOn w:val="KommentartextZchn"/>
    <w:link w:val="Kommentarthema"/>
    <w:uiPriority w:val="2"/>
    <w:semiHidden/>
    <w:rsid w:val="00C552DC"/>
    <w:rPr>
      <w:rFonts w:ascii="Univers" w:hAnsi="Univers"/>
      <w:b/>
      <w:bCs/>
      <w:sz w:val="24"/>
      <w:szCs w:val="24"/>
    </w:rPr>
  </w:style>
  <w:style w:type="paragraph" w:styleId="Textkrper-Einzug3">
    <w:name w:val="Body Text Indent 3"/>
    <w:basedOn w:val="Standard"/>
    <w:link w:val="Textkrper-Einzug3Zchn"/>
    <w:unhideWhenUsed/>
    <w:rsid w:val="008722AE"/>
    <w:pPr>
      <w:tabs>
        <w:tab w:val="left" w:pos="1985"/>
        <w:tab w:val="left" w:pos="4253"/>
        <w:tab w:val="left" w:pos="5387"/>
      </w:tabs>
      <w:spacing w:line="240" w:lineRule="auto"/>
      <w:ind w:left="340"/>
    </w:pPr>
    <w:rPr>
      <w:rFonts w:ascii="Times New Roman" w:hAnsi="Times New Roman"/>
      <w:sz w:val="24"/>
      <w:szCs w:val="20"/>
    </w:rPr>
  </w:style>
  <w:style w:type="character" w:customStyle="1" w:styleId="Textkrper-Einzug3Zchn">
    <w:name w:val="Textkörper-Einzug 3 Zchn"/>
    <w:basedOn w:val="Absatz-Standardschriftart"/>
    <w:link w:val="Textkrper-Einzug3"/>
    <w:rsid w:val="008722AE"/>
    <w:rPr>
      <w:rFonts w:ascii="Times New Roman" w:hAnsi="Times New Roman"/>
      <w:sz w:val="24"/>
    </w:rPr>
  </w:style>
  <w:style w:type="character" w:styleId="Fett">
    <w:name w:val="Strong"/>
    <w:basedOn w:val="Absatz-Standardschriftart"/>
    <w:uiPriority w:val="22"/>
    <w:qFormat/>
    <w:rsid w:val="00565526"/>
    <w:rPr>
      <w:b/>
      <w:bCs/>
    </w:rPr>
  </w:style>
  <w:style w:type="paragraph" w:styleId="StandardWeb">
    <w:name w:val="Normal (Web)"/>
    <w:basedOn w:val="Standard"/>
    <w:uiPriority w:val="99"/>
    <w:semiHidden/>
    <w:unhideWhenUsed/>
    <w:rsid w:val="00565526"/>
    <w:pPr>
      <w:spacing w:before="100" w:beforeAutospacing="1" w:after="100" w:afterAutospacing="1" w:line="240" w:lineRule="auto"/>
    </w:pPr>
    <w:rPr>
      <w:rFonts w:ascii="Times New Roman" w:hAnsi="Times New Roman"/>
      <w:sz w:val="24"/>
    </w:rPr>
  </w:style>
  <w:style w:type="paragraph" w:customStyle="1" w:styleId="Pa6">
    <w:name w:val="Pa6"/>
    <w:basedOn w:val="Standard"/>
    <w:next w:val="Standard"/>
    <w:uiPriority w:val="99"/>
    <w:rsid w:val="00800151"/>
    <w:pPr>
      <w:autoSpaceDE w:val="0"/>
      <w:autoSpaceDN w:val="0"/>
      <w:adjustRightInd w:val="0"/>
      <w:spacing w:line="171" w:lineRule="atLeast"/>
    </w:pPr>
    <w:rPr>
      <w:rFonts w:ascii="CMLAM R+ Helvetica Neue LT" w:hAnsi="CMLAM R+ Helvetica Neue LT"/>
      <w:sz w:val="24"/>
    </w:rPr>
  </w:style>
  <w:style w:type="character" w:customStyle="1" w:styleId="FuzeileZchn">
    <w:name w:val="Fußzeile Zchn"/>
    <w:basedOn w:val="Absatz-Standardschriftart"/>
    <w:link w:val="Fuzeile"/>
    <w:uiPriority w:val="99"/>
    <w:rsid w:val="00BE7CE0"/>
    <w:rPr>
      <w:rFonts w:ascii="Univers" w:hAnsi="Univers"/>
      <w:szCs w:val="24"/>
    </w:rPr>
  </w:style>
  <w:style w:type="paragraph" w:styleId="berarbeitung">
    <w:name w:val="Revision"/>
    <w:hidden/>
    <w:uiPriority w:val="99"/>
    <w:semiHidden/>
    <w:rsid w:val="002E575D"/>
    <w:rPr>
      <w:rFonts w:ascii="Univers" w:hAnsi="Univer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97446">
      <w:bodyDiv w:val="1"/>
      <w:marLeft w:val="0"/>
      <w:marRight w:val="0"/>
      <w:marTop w:val="0"/>
      <w:marBottom w:val="0"/>
      <w:divBdr>
        <w:top w:val="none" w:sz="0" w:space="0" w:color="auto"/>
        <w:left w:val="none" w:sz="0" w:space="0" w:color="auto"/>
        <w:bottom w:val="none" w:sz="0" w:space="0" w:color="auto"/>
        <w:right w:val="none" w:sz="0" w:space="0" w:color="auto"/>
      </w:divBdr>
    </w:div>
    <w:div w:id="214896652">
      <w:bodyDiv w:val="1"/>
      <w:marLeft w:val="0"/>
      <w:marRight w:val="0"/>
      <w:marTop w:val="0"/>
      <w:marBottom w:val="0"/>
      <w:divBdr>
        <w:top w:val="none" w:sz="0" w:space="0" w:color="auto"/>
        <w:left w:val="none" w:sz="0" w:space="0" w:color="auto"/>
        <w:bottom w:val="none" w:sz="0" w:space="0" w:color="auto"/>
        <w:right w:val="none" w:sz="0" w:space="0" w:color="auto"/>
      </w:divBdr>
    </w:div>
    <w:div w:id="380832430">
      <w:bodyDiv w:val="1"/>
      <w:marLeft w:val="0"/>
      <w:marRight w:val="0"/>
      <w:marTop w:val="0"/>
      <w:marBottom w:val="0"/>
      <w:divBdr>
        <w:top w:val="none" w:sz="0" w:space="0" w:color="auto"/>
        <w:left w:val="none" w:sz="0" w:space="0" w:color="auto"/>
        <w:bottom w:val="none" w:sz="0" w:space="0" w:color="auto"/>
        <w:right w:val="none" w:sz="0" w:space="0" w:color="auto"/>
      </w:divBdr>
    </w:div>
    <w:div w:id="439107518">
      <w:bodyDiv w:val="1"/>
      <w:marLeft w:val="0"/>
      <w:marRight w:val="0"/>
      <w:marTop w:val="0"/>
      <w:marBottom w:val="0"/>
      <w:divBdr>
        <w:top w:val="none" w:sz="0" w:space="0" w:color="auto"/>
        <w:left w:val="none" w:sz="0" w:space="0" w:color="auto"/>
        <w:bottom w:val="none" w:sz="0" w:space="0" w:color="auto"/>
        <w:right w:val="none" w:sz="0" w:space="0" w:color="auto"/>
      </w:divBdr>
    </w:div>
    <w:div w:id="604577812">
      <w:bodyDiv w:val="1"/>
      <w:marLeft w:val="0"/>
      <w:marRight w:val="0"/>
      <w:marTop w:val="0"/>
      <w:marBottom w:val="0"/>
      <w:divBdr>
        <w:top w:val="none" w:sz="0" w:space="0" w:color="auto"/>
        <w:left w:val="none" w:sz="0" w:space="0" w:color="auto"/>
        <w:bottom w:val="none" w:sz="0" w:space="0" w:color="auto"/>
        <w:right w:val="none" w:sz="0" w:space="0" w:color="auto"/>
      </w:divBdr>
    </w:div>
    <w:div w:id="858857021">
      <w:bodyDiv w:val="1"/>
      <w:marLeft w:val="0"/>
      <w:marRight w:val="0"/>
      <w:marTop w:val="0"/>
      <w:marBottom w:val="0"/>
      <w:divBdr>
        <w:top w:val="none" w:sz="0" w:space="0" w:color="auto"/>
        <w:left w:val="none" w:sz="0" w:space="0" w:color="auto"/>
        <w:bottom w:val="none" w:sz="0" w:space="0" w:color="auto"/>
        <w:right w:val="none" w:sz="0" w:space="0" w:color="auto"/>
      </w:divBdr>
    </w:div>
    <w:div w:id="884292882">
      <w:bodyDiv w:val="1"/>
      <w:marLeft w:val="0"/>
      <w:marRight w:val="0"/>
      <w:marTop w:val="0"/>
      <w:marBottom w:val="0"/>
      <w:divBdr>
        <w:top w:val="none" w:sz="0" w:space="0" w:color="auto"/>
        <w:left w:val="none" w:sz="0" w:space="0" w:color="auto"/>
        <w:bottom w:val="none" w:sz="0" w:space="0" w:color="auto"/>
        <w:right w:val="none" w:sz="0" w:space="0" w:color="auto"/>
      </w:divBdr>
    </w:div>
    <w:div w:id="885410930">
      <w:bodyDiv w:val="1"/>
      <w:marLeft w:val="0"/>
      <w:marRight w:val="0"/>
      <w:marTop w:val="0"/>
      <w:marBottom w:val="0"/>
      <w:divBdr>
        <w:top w:val="none" w:sz="0" w:space="0" w:color="auto"/>
        <w:left w:val="none" w:sz="0" w:space="0" w:color="auto"/>
        <w:bottom w:val="none" w:sz="0" w:space="0" w:color="auto"/>
        <w:right w:val="none" w:sz="0" w:space="0" w:color="auto"/>
      </w:divBdr>
    </w:div>
    <w:div w:id="1397900008">
      <w:bodyDiv w:val="1"/>
      <w:marLeft w:val="0"/>
      <w:marRight w:val="0"/>
      <w:marTop w:val="0"/>
      <w:marBottom w:val="0"/>
      <w:divBdr>
        <w:top w:val="none" w:sz="0" w:space="0" w:color="auto"/>
        <w:left w:val="none" w:sz="0" w:space="0" w:color="auto"/>
        <w:bottom w:val="none" w:sz="0" w:space="0" w:color="auto"/>
        <w:right w:val="none" w:sz="0" w:space="0" w:color="auto"/>
      </w:divBdr>
    </w:div>
    <w:div w:id="1751196520">
      <w:bodyDiv w:val="1"/>
      <w:marLeft w:val="0"/>
      <w:marRight w:val="0"/>
      <w:marTop w:val="0"/>
      <w:marBottom w:val="0"/>
      <w:divBdr>
        <w:top w:val="none" w:sz="0" w:space="0" w:color="auto"/>
        <w:left w:val="none" w:sz="0" w:space="0" w:color="auto"/>
        <w:bottom w:val="none" w:sz="0" w:space="0" w:color="auto"/>
        <w:right w:val="none" w:sz="0" w:space="0" w:color="auto"/>
      </w:divBdr>
      <w:divsChild>
        <w:div w:id="1004699222">
          <w:marLeft w:val="0"/>
          <w:marRight w:val="0"/>
          <w:marTop w:val="0"/>
          <w:marBottom w:val="0"/>
          <w:divBdr>
            <w:top w:val="none" w:sz="0" w:space="0" w:color="auto"/>
            <w:left w:val="none" w:sz="0" w:space="0" w:color="auto"/>
            <w:bottom w:val="none" w:sz="0" w:space="0" w:color="auto"/>
            <w:right w:val="none" w:sz="0" w:space="0" w:color="auto"/>
          </w:divBdr>
          <w:divsChild>
            <w:div w:id="1839272996">
              <w:marLeft w:val="0"/>
              <w:marRight w:val="0"/>
              <w:marTop w:val="0"/>
              <w:marBottom w:val="0"/>
              <w:divBdr>
                <w:top w:val="none" w:sz="0" w:space="0" w:color="auto"/>
                <w:left w:val="none" w:sz="0" w:space="0" w:color="auto"/>
                <w:bottom w:val="none" w:sz="0" w:space="0" w:color="auto"/>
                <w:right w:val="none" w:sz="0" w:space="0" w:color="auto"/>
              </w:divBdr>
              <w:divsChild>
                <w:div w:id="1741713088">
                  <w:marLeft w:val="0"/>
                  <w:marRight w:val="0"/>
                  <w:marTop w:val="0"/>
                  <w:marBottom w:val="0"/>
                  <w:divBdr>
                    <w:top w:val="none" w:sz="0" w:space="0" w:color="auto"/>
                    <w:left w:val="none" w:sz="0" w:space="0" w:color="auto"/>
                    <w:bottom w:val="none" w:sz="0" w:space="0" w:color="auto"/>
                    <w:right w:val="none" w:sz="0" w:space="0" w:color="auto"/>
                  </w:divBdr>
                  <w:divsChild>
                    <w:div w:id="2060979654">
                      <w:marLeft w:val="0"/>
                      <w:marRight w:val="0"/>
                      <w:marTop w:val="0"/>
                      <w:marBottom w:val="0"/>
                      <w:divBdr>
                        <w:top w:val="none" w:sz="0" w:space="0" w:color="auto"/>
                        <w:left w:val="none" w:sz="0" w:space="0" w:color="auto"/>
                        <w:bottom w:val="none" w:sz="0" w:space="0" w:color="auto"/>
                        <w:right w:val="none" w:sz="0" w:space="0" w:color="auto"/>
                      </w:divBdr>
                      <w:divsChild>
                        <w:div w:id="1565332201">
                          <w:marLeft w:val="0"/>
                          <w:marRight w:val="0"/>
                          <w:marTop w:val="0"/>
                          <w:marBottom w:val="0"/>
                          <w:divBdr>
                            <w:top w:val="none" w:sz="0" w:space="0" w:color="auto"/>
                            <w:left w:val="none" w:sz="0" w:space="0" w:color="auto"/>
                            <w:bottom w:val="none" w:sz="0" w:space="0" w:color="auto"/>
                            <w:right w:val="none" w:sz="0" w:space="0" w:color="auto"/>
                          </w:divBdr>
                          <w:divsChild>
                            <w:div w:id="1317957792">
                              <w:marLeft w:val="0"/>
                              <w:marRight w:val="0"/>
                              <w:marTop w:val="0"/>
                              <w:marBottom w:val="0"/>
                              <w:divBdr>
                                <w:top w:val="none" w:sz="0" w:space="0" w:color="auto"/>
                                <w:left w:val="none" w:sz="0" w:space="0" w:color="auto"/>
                                <w:bottom w:val="none" w:sz="0" w:space="0" w:color="auto"/>
                                <w:right w:val="none" w:sz="0" w:space="0" w:color="auto"/>
                              </w:divBdr>
                              <w:divsChild>
                                <w:div w:id="962922315">
                                  <w:marLeft w:val="0"/>
                                  <w:marRight w:val="0"/>
                                  <w:marTop w:val="0"/>
                                  <w:marBottom w:val="450"/>
                                  <w:divBdr>
                                    <w:top w:val="none" w:sz="0" w:space="0" w:color="auto"/>
                                    <w:left w:val="none" w:sz="0" w:space="0" w:color="auto"/>
                                    <w:bottom w:val="none" w:sz="0" w:space="0" w:color="auto"/>
                                    <w:right w:val="none" w:sz="0" w:space="0" w:color="auto"/>
                                  </w:divBdr>
                                  <w:divsChild>
                                    <w:div w:id="214582432">
                                      <w:marLeft w:val="0"/>
                                      <w:marRight w:val="0"/>
                                      <w:marTop w:val="0"/>
                                      <w:marBottom w:val="0"/>
                                      <w:divBdr>
                                        <w:top w:val="none" w:sz="0" w:space="0" w:color="auto"/>
                                        <w:left w:val="none" w:sz="0" w:space="0" w:color="auto"/>
                                        <w:bottom w:val="none" w:sz="0" w:space="0" w:color="auto"/>
                                        <w:right w:val="none" w:sz="0" w:space="0" w:color="auto"/>
                                      </w:divBdr>
                                      <w:divsChild>
                                        <w:div w:id="198325388">
                                          <w:marLeft w:val="0"/>
                                          <w:marRight w:val="0"/>
                                          <w:marTop w:val="0"/>
                                          <w:marBottom w:val="0"/>
                                          <w:divBdr>
                                            <w:top w:val="none" w:sz="0" w:space="0" w:color="auto"/>
                                            <w:left w:val="none" w:sz="0" w:space="0" w:color="auto"/>
                                            <w:bottom w:val="none" w:sz="0" w:space="0" w:color="auto"/>
                                            <w:right w:val="none" w:sz="0" w:space="0" w:color="auto"/>
                                          </w:divBdr>
                                        </w:div>
                                        <w:div w:id="18071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313160">
      <w:bodyDiv w:val="1"/>
      <w:marLeft w:val="0"/>
      <w:marRight w:val="0"/>
      <w:marTop w:val="0"/>
      <w:marBottom w:val="0"/>
      <w:divBdr>
        <w:top w:val="none" w:sz="0" w:space="0" w:color="auto"/>
        <w:left w:val="none" w:sz="0" w:space="0" w:color="auto"/>
        <w:bottom w:val="none" w:sz="0" w:space="0" w:color="auto"/>
        <w:right w:val="none" w:sz="0" w:space="0" w:color="auto"/>
      </w:divBdr>
    </w:div>
    <w:div w:id="19455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16939\Documents\CD_Logo\TenneT\Templates\Word%20templat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A9619-5690-4C66-B98C-10ACA5ACE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Template>
  <TotalTime>0</TotalTime>
  <Pages>4</Pages>
  <Words>1114</Words>
  <Characters>7541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TenneT TSO B.V.</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Schlee, Christina</dc:creator>
  <dc:description>Dit document is gemaakt met WhiteOffice versie 2010.2.2</dc:description>
  <cp:lastModifiedBy>EC Markus Bauer</cp:lastModifiedBy>
  <cp:revision>11</cp:revision>
  <cp:lastPrinted>2022-01-24T12:59:00Z</cp:lastPrinted>
  <dcterms:created xsi:type="dcterms:W3CDTF">2022-10-05T10:02:00Z</dcterms:created>
  <dcterms:modified xsi:type="dcterms:W3CDTF">2022-10-06T13:12:00Z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ies>
</file>